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44" w:rsidRPr="00005917" w:rsidRDefault="007D0444">
      <w:bookmarkStart w:id="0" w:name="_GoBack"/>
      <w:bookmarkEnd w:id="0"/>
    </w:p>
    <w:tbl>
      <w:tblPr>
        <w:tblStyle w:val="TabloKlavuzu"/>
        <w:tblW w:w="14275" w:type="dxa"/>
        <w:tblLook w:val="04A0" w:firstRow="1" w:lastRow="0" w:firstColumn="1" w:lastColumn="0" w:noHBand="0" w:noVBand="1"/>
      </w:tblPr>
      <w:tblGrid>
        <w:gridCol w:w="487"/>
        <w:gridCol w:w="1490"/>
        <w:gridCol w:w="1311"/>
        <w:gridCol w:w="1500"/>
        <w:gridCol w:w="9487"/>
      </w:tblGrid>
      <w:tr w:rsidR="00005917" w:rsidRPr="00005917" w:rsidTr="00676F9E">
        <w:trPr>
          <w:trHeight w:val="369"/>
          <w:tblHeader/>
        </w:trPr>
        <w:tc>
          <w:tcPr>
            <w:tcW w:w="487" w:type="dxa"/>
          </w:tcPr>
          <w:p w:rsidR="006B2A93" w:rsidRPr="00005917" w:rsidRDefault="00676F9E"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 xml:space="preserve"> No</w:t>
            </w:r>
            <w:r w:rsidR="004A6399" w:rsidRPr="00005917">
              <w:rPr>
                <w:rFonts w:ascii="Times New Roman" w:hAnsi="Times New Roman" w:cs="Times New Roman"/>
                <w:b/>
                <w:bCs/>
                <w:sz w:val="18"/>
                <w:szCs w:val="18"/>
              </w:rPr>
              <w:t xml:space="preserve">                                                     </w:t>
            </w:r>
            <w:r w:rsidRPr="00005917">
              <w:rPr>
                <w:rFonts w:ascii="Times New Roman" w:hAnsi="Times New Roman" w:cs="Times New Roman"/>
                <w:b/>
                <w:bCs/>
                <w:sz w:val="18"/>
                <w:szCs w:val="18"/>
              </w:rPr>
              <w:t xml:space="preserve">                         </w:t>
            </w:r>
          </w:p>
        </w:tc>
        <w:tc>
          <w:tcPr>
            <w:tcW w:w="1490" w:type="dxa"/>
          </w:tcPr>
          <w:p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GTİP</w:t>
            </w:r>
          </w:p>
        </w:tc>
        <w:tc>
          <w:tcPr>
            <w:tcW w:w="1311" w:type="dxa"/>
          </w:tcPr>
          <w:p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Madde İsmi</w:t>
            </w:r>
          </w:p>
        </w:tc>
        <w:tc>
          <w:tcPr>
            <w:tcW w:w="1500" w:type="dxa"/>
          </w:tcPr>
          <w:p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İlgili Standart</w:t>
            </w:r>
          </w:p>
        </w:tc>
        <w:tc>
          <w:tcPr>
            <w:tcW w:w="9487" w:type="dxa"/>
          </w:tcPr>
          <w:p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Standardın Farklı Uygulanacak Maddesi</w:t>
            </w:r>
          </w:p>
        </w:tc>
      </w:tr>
      <w:tr w:rsidR="00005917" w:rsidRPr="00005917" w:rsidTr="00421C3C">
        <w:trPr>
          <w:trHeight w:val="263"/>
        </w:trPr>
        <w:tc>
          <w:tcPr>
            <w:tcW w:w="487" w:type="dxa"/>
            <w:vAlign w:val="center"/>
          </w:tcPr>
          <w:p w:rsidR="00271B62" w:rsidRPr="00005917" w:rsidRDefault="00271B62"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w:t>
            </w:r>
          </w:p>
        </w:tc>
        <w:tc>
          <w:tcPr>
            <w:tcW w:w="1490" w:type="dxa"/>
            <w:vAlign w:val="center"/>
          </w:tcPr>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0802.31.00.00.00</w:t>
            </w:r>
          </w:p>
        </w:tc>
        <w:tc>
          <w:tcPr>
            <w:tcW w:w="1311"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Kabuklu cevizler</w:t>
            </w:r>
          </w:p>
        </w:tc>
        <w:tc>
          <w:tcPr>
            <w:tcW w:w="1500" w:type="dxa"/>
            <w:vAlign w:val="center"/>
          </w:tcPr>
          <w:p w:rsidR="00271B62" w:rsidRPr="00005917" w:rsidRDefault="00271B62" w:rsidP="00D92E54">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TS/1275 Ceviz (Juglans regia L.) - Kabuklu</w:t>
            </w:r>
            <w:r w:rsidRPr="00005917">
              <w:rPr>
                <w:rFonts w:ascii="Times New Roman" w:hAnsi="Times New Roman" w:cs="Times New Roman"/>
                <w:bCs/>
                <w:sz w:val="18"/>
                <w:szCs w:val="18"/>
              </w:rPr>
              <w:t xml:space="preserve"> </w:t>
            </w:r>
            <w:r w:rsidR="00C27038" w:rsidRPr="00005917">
              <w:rPr>
                <w:rFonts w:ascii="Times New Roman" w:hAnsi="Times New Roman" w:cs="Times New Roman"/>
                <w:bCs/>
                <w:sz w:val="18"/>
                <w:szCs w:val="18"/>
              </w:rPr>
              <w:t>-</w:t>
            </w:r>
            <w:r w:rsidRPr="00005917">
              <w:rPr>
                <w:rFonts w:ascii="Times New Roman" w:hAnsi="Times New Roman" w:cs="Times New Roman"/>
                <w:bCs/>
                <w:sz w:val="18"/>
                <w:szCs w:val="18"/>
              </w:rPr>
              <w:t xml:space="preserve"> </w:t>
            </w:r>
            <w:r w:rsidR="00D92E54" w:rsidRPr="00005917">
              <w:rPr>
                <w:rFonts w:ascii="Times New Roman" w:hAnsi="Times New Roman" w:cs="Times New Roman"/>
                <w:sz w:val="18"/>
                <w:szCs w:val="18"/>
              </w:rPr>
              <w:t>Ağustos 2015</w:t>
            </w:r>
          </w:p>
        </w:tc>
        <w:tc>
          <w:tcPr>
            <w:tcW w:w="9487" w:type="dxa"/>
          </w:tcPr>
          <w:p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b/>
                <w:sz w:val="18"/>
                <w:szCs w:val="18"/>
              </w:rPr>
              <w:t xml:space="preserve"> </w:t>
            </w:r>
            <w:r w:rsidRPr="00005917">
              <w:rPr>
                <w:rFonts w:ascii="Times New Roman" w:hAnsi="Times New Roman" w:cs="Times New Roman"/>
                <w:sz w:val="18"/>
                <w:szCs w:val="18"/>
                <w:u w:val="single"/>
              </w:rPr>
              <w:t>4.2.1.2 Ceviz İçinin Özellikleri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Ceviz içi;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Sert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olmalı, gözle görülebilir yabancı maddeler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böcekleri ve akarları bulundurmamalı,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akar ya da diğer parazitlerin gözle görülebilir hasarlarından arî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w:t>
            </w:r>
            <w:r w:rsidR="004759E6" w:rsidRPr="00005917">
              <w:rPr>
                <w:rFonts w:ascii="Times New Roman" w:hAnsi="Times New Roman" w:cs="Times New Roman"/>
                <w:sz w:val="18"/>
                <w:szCs w:val="18"/>
              </w:rPr>
              <w:t>Tatta</w:t>
            </w:r>
            <w:r w:rsidRPr="00005917">
              <w:rPr>
                <w:rFonts w:ascii="Times New Roman" w:hAnsi="Times New Roman" w:cs="Times New Roman"/>
                <w:sz w:val="18"/>
                <w:szCs w:val="18"/>
              </w:rPr>
              <w:t xml:space="preserve"> acılaşma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Yağlı görünüm göstermemeli,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Anormal dış rutubet (dış yüzeyde gözle görülebilir ıslaklık) ihtiva etmemeli,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olmalı (kuruyup, büzüşmüş olanlar hariç)dır.</w:t>
            </w:r>
          </w:p>
          <w:p w:rsidR="00271B62" w:rsidRPr="00005917" w:rsidRDefault="00893195" w:rsidP="00350529">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Kabuklu cevizin</w:t>
            </w:r>
            <w:r w:rsidR="00271B62" w:rsidRPr="00005917">
              <w:rPr>
                <w:rFonts w:ascii="Times New Roman" w:hAnsi="Times New Roman" w:cs="Times New Roman"/>
                <w:sz w:val="18"/>
                <w:szCs w:val="18"/>
              </w:rPr>
              <w:t xml:space="preserve"> hidroklorik asitte çözünmeyen kül miktarı 1 gr/kg’ı aşmamalıdır. </w:t>
            </w:r>
            <w:r w:rsidR="00271B62" w:rsidRPr="00005917">
              <w:rPr>
                <w:rFonts w:ascii="Times New Roman" w:hAnsi="Times New Roman" w:cs="Times New Roman"/>
                <w:b/>
                <w:sz w:val="18"/>
                <w:szCs w:val="18"/>
              </w:rPr>
              <w:t>Mineral saflık (hidroklorik asitte çözünmeyen kül miktarı) analizi her kabuklu ceviz partisi ihracat ve ithalatında uygulanmaz, kabuklu cevizin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spacing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Sınıfı, tipi ve ambalâjları aynı olup bir defada muayeneye sunulan kabuklu cevizler bir parti sayılır. Kabuklu </w:t>
            </w:r>
            <w:r w:rsidR="000526F6" w:rsidRPr="00005917">
              <w:rPr>
                <w:rFonts w:ascii="Times New Roman" w:hAnsi="Times New Roman" w:cs="Times New Roman"/>
                <w:b/>
                <w:sz w:val="18"/>
                <w:szCs w:val="18"/>
              </w:rPr>
              <w:t>ceviz denetiminde</w:t>
            </w:r>
            <w:r w:rsidRPr="00005917">
              <w:rPr>
                <w:rFonts w:ascii="Times New Roman" w:hAnsi="Times New Roman" w:cs="Times New Roman"/>
                <w:b/>
                <w:sz w:val="18"/>
                <w:szCs w:val="18"/>
              </w:rPr>
              <w:t xml:space="preserve"> alınacak numuneler için Numune Alma Çizelgesi kullanılır.</w:t>
            </w:r>
          </w:p>
          <w:p w:rsidR="00ED1A67" w:rsidRPr="00005917" w:rsidRDefault="00ED1A67" w:rsidP="00ED1A6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İlk numuneler aşağıda</w:t>
            </w:r>
            <w:r w:rsidR="00CC5788" w:rsidRPr="00005917">
              <w:rPr>
                <w:rFonts w:ascii="Times New Roman" w:hAnsi="Times New Roman" w:cs="Times New Roman"/>
                <w:b/>
                <w:sz w:val="18"/>
                <w:szCs w:val="18"/>
              </w:rPr>
              <w:t>ki</w:t>
            </w:r>
            <w:r w:rsidRPr="00005917">
              <w:rPr>
                <w:rFonts w:ascii="Times New Roman" w:hAnsi="Times New Roman" w:cs="Times New Roman"/>
                <w:b/>
                <w:sz w:val="18"/>
                <w:szCs w:val="18"/>
              </w:rPr>
              <w:t xml:space="preserve"> Numune Alma Çizelgesine göre partinin değişik sıralarından ve çeşitli yerlerinden rastgele alınır. </w:t>
            </w:r>
          </w:p>
          <w:p w:rsidR="00271B62" w:rsidRPr="00005917" w:rsidRDefault="00ED1A67"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271B62" w:rsidRPr="00005917">
              <w:rPr>
                <w:rFonts w:ascii="Times New Roman" w:hAnsi="Times New Roman" w:cs="Times New Roman"/>
                <w:b/>
                <w:sz w:val="18"/>
                <w:szCs w:val="18"/>
              </w:rPr>
              <w:t xml:space="preserve"> - Numune Alma Çizelgesi</w:t>
            </w:r>
            <w:r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AA6A58">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AA6A58">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F649ED" w:rsidRPr="00005917">
                    <w:rPr>
                      <w:rFonts w:ascii="Times New Roman" w:hAnsi="Times New Roman" w:cs="Times New Roman"/>
                      <w:b/>
                      <w:sz w:val="18"/>
                      <w:szCs w:val="18"/>
                    </w:rPr>
                    <w:t xml:space="preserve"> </w:t>
                  </w:r>
                  <w:r w:rsidR="00AA6A5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Ceviz numunesi Numune Alma Çizelgesi’nde belirtilen partiyi oluşturan birimlerin miktarlarına göre karşılarında gösterilen sayıda birim ambalajlardan gelişigüzel ayrılarak seçilmelidir. Her ambalajdan eşit miktarda kabuklu ceviz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Muayeneler bu paçal numune üzerinden yapılır. Ayrıca fiziksel veya kimyasal analiz yapılmak üzere</w:t>
            </w:r>
            <w:r w:rsidR="008B46E6" w:rsidRPr="00005917">
              <w:rPr>
                <w:rFonts w:ascii="Times New Roman" w:hAnsi="Times New Roman" w:cs="Times New Roman"/>
                <w:b/>
                <w:sz w:val="18"/>
                <w:szCs w:val="18"/>
              </w:rPr>
              <w:t>, her takımda</w:t>
            </w:r>
            <w:r w:rsidRPr="00005917">
              <w:rPr>
                <w:rFonts w:ascii="Times New Roman" w:hAnsi="Times New Roman" w:cs="Times New Roman"/>
                <w:b/>
                <w:sz w:val="18"/>
                <w:szCs w:val="18"/>
              </w:rPr>
              <w:t xml:space="preserve"> 100 adet kabuklu ceviz olmak üzere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ceviz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350529">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w:t>
            </w:r>
            <w:r w:rsidR="008B46E6" w:rsidRPr="00005917">
              <w:rPr>
                <w:rFonts w:ascii="Times New Roman" w:hAnsi="Times New Roman" w:cs="Times New Roman"/>
                <w:b/>
                <w:sz w:val="18"/>
                <w:szCs w:val="18"/>
              </w:rPr>
              <w:t>, her takımda</w:t>
            </w:r>
            <w:r w:rsidRPr="00005917">
              <w:rPr>
                <w:rFonts w:ascii="Times New Roman" w:hAnsi="Times New Roman" w:cs="Times New Roman"/>
                <w:b/>
                <w:sz w:val="18"/>
                <w:szCs w:val="18"/>
              </w:rPr>
              <w:t xml:space="preserve"> 100 adet kabuklu ceviz olmak üzere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tc>
      </w:tr>
      <w:tr w:rsidR="00005917" w:rsidRPr="00005917" w:rsidTr="00421C3C">
        <w:trPr>
          <w:trHeight w:val="278"/>
        </w:trPr>
        <w:tc>
          <w:tcPr>
            <w:tcW w:w="487" w:type="dxa"/>
            <w:vAlign w:val="center"/>
          </w:tcPr>
          <w:p w:rsidR="00271B62" w:rsidRPr="00005917" w:rsidRDefault="00271B62"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2</w:t>
            </w:r>
          </w:p>
        </w:tc>
        <w:tc>
          <w:tcPr>
            <w:tcW w:w="1490" w:type="dxa"/>
            <w:vAlign w:val="center"/>
          </w:tcPr>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0802.32.00.00.00</w:t>
            </w:r>
          </w:p>
        </w:tc>
        <w:tc>
          <w:tcPr>
            <w:tcW w:w="1311" w:type="dxa"/>
            <w:vAlign w:val="center"/>
          </w:tcPr>
          <w:p w:rsidR="00271B62" w:rsidRPr="00005917" w:rsidRDefault="00271B62" w:rsidP="00616695">
            <w:pPr>
              <w:spacing w:before="60" w:after="60"/>
              <w:rPr>
                <w:rFonts w:ascii="Times New Roman" w:hAnsi="Times New Roman" w:cs="Times New Roman"/>
                <w:sz w:val="18"/>
                <w:szCs w:val="18"/>
              </w:rPr>
            </w:pPr>
            <w:r w:rsidRPr="00005917">
              <w:rPr>
                <w:rFonts w:ascii="Times New Roman" w:hAnsi="Times New Roman" w:cs="Times New Roman"/>
                <w:sz w:val="18"/>
                <w:szCs w:val="18"/>
              </w:rPr>
              <w:t>Kabuksuz cevizler</w:t>
            </w:r>
            <w:r w:rsidR="00616695" w:rsidRPr="00005917">
              <w:rPr>
                <w:rFonts w:ascii="Times New Roman" w:hAnsi="Times New Roman" w:cs="Times New Roman"/>
                <w:sz w:val="18"/>
                <w:szCs w:val="18"/>
              </w:rPr>
              <w:t xml:space="preserve"> (iç)</w:t>
            </w:r>
          </w:p>
        </w:tc>
        <w:tc>
          <w:tcPr>
            <w:tcW w:w="1500" w:type="dxa"/>
            <w:vAlign w:val="center"/>
          </w:tcPr>
          <w:p w:rsidR="00271B62" w:rsidRPr="00005917" w:rsidRDefault="00271B62" w:rsidP="00271B62">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TS/1276 Ceviz (Juglans regia L.) - İç</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Temmuz  2006 (T1: Ocak 2010 ve T2: Haziran 2012 dahil)</w:t>
            </w:r>
          </w:p>
        </w:tc>
        <w:tc>
          <w:tcPr>
            <w:tcW w:w="9487" w:type="dxa"/>
          </w:tcPr>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3.Tarifler</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3.1 Ceviz içi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Juglans regia L. türlerine giren ağaçların, sert kabuğu çıkarılmış kuru meyveleri.</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3.2 Bütün</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Kabuğundan olduğu gibi bütün olarak çıkarılmış ceviz içi (1/8’e kadar kısmı kopmuş içler bütün sayılır).</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3.3 Yarım (çenet)</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yaklaşık olarak eşit bir şekilde ikiye ayrılmış parçası (parçalar bütün halinde).</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3.4 Çeyrek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uzunluğuna yaklaşık olarak eşit bir şekilde dörde ayrılmış 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3.5 Büyük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yarısının ¾’ünden daha küçük ama kırık parçadan daha büyük olan 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3.6 Parça</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yarısının ¾’ünden daha büyük ama yarımdan küçük olan 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3.7 Ufak (yağlık)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Ufak, bütün ceviz içinin ¼’den küçük olan ama göz açıklığı 8 mm olan elekten geçemeyen 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3.8 Kırık (pirinç)</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göz açıklığı 8 mm olan elekten geçen ancak göz açıklığı 3 mm olan elekten geçemeyen</w:t>
            </w:r>
            <w:r w:rsidR="00F649ED" w:rsidRPr="00005917">
              <w:rPr>
                <w:rFonts w:ascii="Times New Roman" w:hAnsi="Times New Roman" w:cs="Times New Roman"/>
                <w:sz w:val="18"/>
                <w:szCs w:val="18"/>
              </w:rPr>
              <w:t xml:space="preserve"> </w:t>
            </w:r>
            <w:r w:rsidRPr="00005917">
              <w:rPr>
                <w:rFonts w:ascii="Times New Roman" w:hAnsi="Times New Roman" w:cs="Times New Roman"/>
                <w:sz w:val="18"/>
                <w:szCs w:val="18"/>
              </w:rPr>
              <w:t>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3.9 Yarım ve büyük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yukarıda tanımlanan yarım ve büyük parçalarının karışımı (yarım parçaların oranı</w:t>
            </w:r>
            <w:r w:rsidR="00F649ED" w:rsidRPr="00005917">
              <w:rPr>
                <w:rFonts w:ascii="Times New Roman" w:hAnsi="Times New Roman" w:cs="Times New Roman"/>
                <w:sz w:val="18"/>
                <w:szCs w:val="18"/>
              </w:rPr>
              <w:t xml:space="preserve"> </w:t>
            </w:r>
            <w:r w:rsidRPr="00005917">
              <w:rPr>
                <w:rFonts w:ascii="Times New Roman" w:hAnsi="Times New Roman" w:cs="Times New Roman"/>
                <w:sz w:val="18"/>
                <w:szCs w:val="18"/>
              </w:rPr>
              <w:t>işaretlemede belirtilebilir).</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3.10 Yabancı madde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Ceviz içleri arasında ve içerisinde bulunan kum, taş, toprak, kabuk, yaprak, bitkisel parçalar, yabancı</w:t>
            </w:r>
            <w:r w:rsidR="00F649ED" w:rsidRPr="00005917">
              <w:rPr>
                <w:rFonts w:ascii="Times New Roman" w:hAnsi="Times New Roman" w:cs="Times New Roman"/>
                <w:sz w:val="18"/>
                <w:szCs w:val="18"/>
              </w:rPr>
              <w:t xml:space="preserve"> </w:t>
            </w:r>
            <w:r w:rsidRPr="00005917">
              <w:rPr>
                <w:rFonts w:ascii="Times New Roman" w:hAnsi="Times New Roman" w:cs="Times New Roman"/>
                <w:sz w:val="18"/>
                <w:szCs w:val="18"/>
              </w:rPr>
              <w:t>tohumlar gibi kendinden başka gözle görülebilen her türlü madde.</w:t>
            </w:r>
          </w:p>
          <w:p w:rsidR="00271B62" w:rsidRPr="00005917" w:rsidRDefault="00271B62" w:rsidP="00271B62">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3.11 Küçük</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3 mm’lik elekten geçmeyen ve çeyrekten küçük olan iç ceviz taneleri.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lastRenderedPageBreak/>
              <w:t>Ceviz içindeki hasarlarla ilgili tanımlar Ek 1’de verilmiştir.</w:t>
            </w:r>
          </w:p>
          <w:p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4.1.2 Tipler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Ceviz içi;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Yarım,</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Çeyrek,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Büyük,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Kırık,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Yarım ve büyük</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Küçük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olmak üzere </w:t>
            </w:r>
            <w:r w:rsidRPr="00005917">
              <w:rPr>
                <w:rFonts w:ascii="Times New Roman" w:hAnsi="Times New Roman" w:cs="Times New Roman"/>
                <w:b/>
                <w:sz w:val="18"/>
                <w:szCs w:val="18"/>
              </w:rPr>
              <w:t>altı</w:t>
            </w:r>
            <w:r w:rsidRPr="00005917">
              <w:rPr>
                <w:rFonts w:ascii="Times New Roman" w:hAnsi="Times New Roman" w:cs="Times New Roman"/>
                <w:sz w:val="18"/>
                <w:szCs w:val="18"/>
              </w:rPr>
              <w:t xml:space="preserve"> tipe ayrılır.</w:t>
            </w:r>
          </w:p>
          <w:p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Bütün sınıflara giren ceviz içleri izin verilen toleransları dahil olmak üzere aşağıdaki özelliklerde olmalıdır;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Kalitesini korumasını sağlamak için yeterince kuru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Sert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(büzülmüş, buruşmuş olmayan)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gözle görülebilir yabancı maddeden arî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böcekleri ve akarları bulundurmamalı,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zararlarından arî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Tadında acılaşma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Yağlı görünüm göstermemeli,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Anormal dış rutubet (dış yüzeyde gözle görülebilir ıslaklık) ihtiva etmemeli,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olmamalıdır.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Ceviz içinin rutubet muhtevası kütlece % 5’i geçmemelidir.</w:t>
            </w:r>
          </w:p>
          <w:p w:rsidR="00271B62" w:rsidRPr="00005917" w:rsidRDefault="008929DF"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B7198E" w:rsidRPr="00005917">
              <w:rPr>
                <w:rFonts w:ascii="Times New Roman" w:hAnsi="Times New Roman" w:cs="Times New Roman"/>
                <w:b/>
                <w:sz w:val="18"/>
                <w:szCs w:val="18"/>
              </w:rPr>
              <w:t>c</w:t>
            </w:r>
            <w:r w:rsidR="00271B62" w:rsidRPr="00005917">
              <w:rPr>
                <w:rFonts w:ascii="Times New Roman" w:hAnsi="Times New Roman" w:cs="Times New Roman"/>
                <w:b/>
                <w:sz w:val="18"/>
                <w:szCs w:val="18"/>
              </w:rPr>
              <w:t>eviz</w:t>
            </w:r>
            <w:r w:rsidR="00B7198E" w:rsidRPr="00005917">
              <w:rPr>
                <w:rFonts w:ascii="Times New Roman" w:hAnsi="Times New Roman" w:cs="Times New Roman"/>
                <w:b/>
                <w:sz w:val="18"/>
                <w:szCs w:val="18"/>
              </w:rPr>
              <w:t>in</w:t>
            </w:r>
            <w:r w:rsidR="00271B62" w:rsidRPr="00005917">
              <w:rPr>
                <w:rFonts w:ascii="Times New Roman" w:hAnsi="Times New Roman" w:cs="Times New Roman"/>
                <w:sz w:val="18"/>
                <w:szCs w:val="18"/>
              </w:rPr>
              <w:t xml:space="preserve"> hidroklorik asitte çözünmeyen kül muhtevası 1 gr/ kg’dan fazla olmamalıdır. </w:t>
            </w:r>
            <w:r w:rsidR="00271B62" w:rsidRPr="00005917">
              <w:rPr>
                <w:rFonts w:ascii="Times New Roman" w:hAnsi="Times New Roman" w:cs="Times New Roman"/>
                <w:b/>
                <w:sz w:val="18"/>
                <w:szCs w:val="18"/>
              </w:rPr>
              <w:t>Mineral saflık (hidroklorik asitte çözünmeyen kül miktarı) analizi her kabuksuz ceviz partisi ihracat ve ithalatında uygulanmaz, kabuksuz cevizin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Ayrıca ceviz içinin şartları aşağıdaki özelliklere de imkan verecek durumda olmalıdır;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Elle toplamaya ve taşınmaya dayanıklı olmalı ve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Gideceği yere ulaştığında tatmin edici durum göstermelidir.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4.3.2 Tip toleransları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Tiplere göre toleranslar Çizelge 2’de verilmiştir.</w:t>
            </w: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Çizelge 2 - Tiplere göre toleranslar</w:t>
            </w:r>
          </w:p>
          <w:tbl>
            <w:tblPr>
              <w:tblpPr w:leftFromText="141" w:rightFromText="141" w:vertAnchor="text" w:horzAnchor="margin" w:tblpYSpec="center"/>
              <w:tblOverlap w:val="neve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4"/>
              <w:gridCol w:w="1283"/>
              <w:gridCol w:w="1263"/>
              <w:gridCol w:w="1337"/>
              <w:gridCol w:w="1200"/>
              <w:gridCol w:w="1200"/>
              <w:gridCol w:w="1200"/>
            </w:tblGrid>
            <w:tr w:rsidR="00005917" w:rsidRPr="00005917" w:rsidTr="009F0114">
              <w:trPr>
                <w:trHeight w:val="275"/>
              </w:trPr>
              <w:tc>
                <w:tcPr>
                  <w:tcW w:w="1554" w:type="dxa"/>
                  <w:vMerge w:val="restart"/>
                  <w:vAlign w:val="center"/>
                </w:tcPr>
                <w:p w:rsidR="00271B62" w:rsidRPr="00005917" w:rsidRDefault="00271B62" w:rsidP="00394730">
                  <w:pPr>
                    <w:autoSpaceDE w:val="0"/>
                    <w:autoSpaceDN w:val="0"/>
                    <w:adjustRightInd w:val="0"/>
                    <w:spacing w:after="0"/>
                    <w:rPr>
                      <w:rFonts w:ascii="Times New Roman" w:hAnsi="Times New Roman" w:cs="Times New Roman"/>
                      <w:b/>
                      <w:bCs/>
                      <w:sz w:val="18"/>
                      <w:szCs w:val="18"/>
                    </w:rPr>
                  </w:pPr>
                  <w:r w:rsidRPr="00005917">
                    <w:rPr>
                      <w:rFonts w:ascii="Times New Roman" w:hAnsi="Times New Roman" w:cs="Times New Roman"/>
                      <w:b/>
                      <w:bCs/>
                      <w:sz w:val="18"/>
                      <w:szCs w:val="18"/>
                    </w:rPr>
                    <w:t>Tipler</w:t>
                  </w:r>
                </w:p>
              </w:tc>
              <w:tc>
                <w:tcPr>
                  <w:tcW w:w="7483" w:type="dxa"/>
                  <w:gridSpan w:val="6"/>
                  <w:vAlign w:val="center"/>
                </w:tcPr>
                <w:p w:rsidR="00271B62" w:rsidRPr="00005917" w:rsidRDefault="00271B62" w:rsidP="00394730">
                  <w:pPr>
                    <w:autoSpaceDE w:val="0"/>
                    <w:autoSpaceDN w:val="0"/>
                    <w:adjustRightInd w:val="0"/>
                    <w:spacing w:after="0"/>
                    <w:jc w:val="center"/>
                    <w:rPr>
                      <w:rFonts w:ascii="Times New Roman" w:hAnsi="Times New Roman" w:cs="Times New Roman"/>
                      <w:b/>
                      <w:bCs/>
                      <w:sz w:val="18"/>
                      <w:szCs w:val="18"/>
                    </w:rPr>
                  </w:pPr>
                  <w:r w:rsidRPr="00005917">
                    <w:rPr>
                      <w:rFonts w:ascii="Times New Roman" w:hAnsi="Times New Roman" w:cs="Times New Roman"/>
                      <w:b/>
                      <w:bCs/>
                      <w:sz w:val="18"/>
                      <w:szCs w:val="18"/>
                    </w:rPr>
                    <w:t>Toleranslar, Kütlece % olarak</w:t>
                  </w:r>
                </w:p>
                <w:p w:rsidR="00271B62" w:rsidRPr="00005917" w:rsidRDefault="00271B62" w:rsidP="00394730">
                  <w:pPr>
                    <w:autoSpaceDE w:val="0"/>
                    <w:autoSpaceDN w:val="0"/>
                    <w:adjustRightInd w:val="0"/>
                    <w:spacing w:after="0"/>
                    <w:jc w:val="center"/>
                    <w:rPr>
                      <w:rFonts w:ascii="Times New Roman" w:hAnsi="Times New Roman" w:cs="Times New Roman"/>
                      <w:b/>
                      <w:bCs/>
                      <w:sz w:val="18"/>
                      <w:szCs w:val="18"/>
                    </w:rPr>
                  </w:pPr>
                </w:p>
              </w:tc>
            </w:tr>
            <w:tr w:rsidR="00005917" w:rsidRPr="00005917" w:rsidTr="009F0114">
              <w:trPr>
                <w:trHeight w:val="281"/>
              </w:trPr>
              <w:tc>
                <w:tcPr>
                  <w:tcW w:w="1554" w:type="dxa"/>
                  <w:vMerge/>
                  <w:vAlign w:val="center"/>
                </w:tcPr>
                <w:p w:rsidR="00271B62" w:rsidRPr="00005917" w:rsidRDefault="00271B62" w:rsidP="00394730">
                  <w:pPr>
                    <w:autoSpaceDE w:val="0"/>
                    <w:autoSpaceDN w:val="0"/>
                    <w:adjustRightInd w:val="0"/>
                    <w:spacing w:after="0"/>
                    <w:jc w:val="both"/>
                    <w:rPr>
                      <w:rFonts w:ascii="Times New Roman" w:hAnsi="Times New Roman" w:cs="Times New Roman"/>
                      <w:bCs/>
                      <w:sz w:val="18"/>
                      <w:szCs w:val="18"/>
                    </w:rPr>
                  </w:pP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Yarım</w:t>
                  </w:r>
                </w:p>
              </w:tc>
              <w:tc>
                <w:tcPr>
                  <w:tcW w:w="1263"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Parça</w:t>
                  </w:r>
                </w:p>
              </w:tc>
              <w:tc>
                <w:tcPr>
                  <w:tcW w:w="1337"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Çeyrek</w:t>
                  </w:r>
                </w:p>
              </w:tc>
              <w:tc>
                <w:tcPr>
                  <w:tcW w:w="1200"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Büyük</w:t>
                  </w:r>
                </w:p>
              </w:tc>
              <w:tc>
                <w:tcPr>
                  <w:tcW w:w="1200"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Kırık</w:t>
                  </w:r>
                </w:p>
              </w:tc>
              <w:tc>
                <w:tcPr>
                  <w:tcW w:w="1200"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Küçük</w:t>
                  </w:r>
                </w:p>
              </w:tc>
            </w:tr>
            <w:tr w:rsidR="00005917" w:rsidRPr="00005917" w:rsidTr="009F0114">
              <w:trPr>
                <w:trHeight w:val="240"/>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Yarım</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85</w:t>
                  </w:r>
                  <w:r w:rsidRPr="00005917">
                    <w:rPr>
                      <w:rFonts w:ascii="Times New Roman" w:hAnsi="Times New Roman" w:cs="Times New Roman"/>
                      <w:bCs/>
                      <w:sz w:val="18"/>
                      <w:szCs w:val="18"/>
                      <w:vertAlign w:val="superscript"/>
                    </w:rPr>
                    <w:t>a)</w:t>
                  </w: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b)</w:t>
                  </w:r>
                </w:p>
              </w:tc>
              <w:tc>
                <w:tcPr>
                  <w:tcW w:w="2537" w:type="dxa"/>
                  <w:gridSpan w:val="2"/>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5</w:t>
                  </w:r>
                  <w:r w:rsidRPr="00005917">
                    <w:rPr>
                      <w:rFonts w:ascii="Times New Roman" w:hAnsi="Times New Roman" w:cs="Times New Roman"/>
                      <w:bCs/>
                      <w:sz w:val="18"/>
                      <w:szCs w:val="18"/>
                      <w:vertAlign w:val="superscript"/>
                    </w:rPr>
                    <w:t>c)</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rsidTr="009F0114">
              <w:trPr>
                <w:trHeight w:val="64"/>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Çeyrek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85</w:t>
                  </w:r>
                  <w:r w:rsidRPr="00005917">
                    <w:rPr>
                      <w:rFonts w:ascii="Times New Roman" w:hAnsi="Times New Roman" w:cs="Times New Roman"/>
                      <w:bCs/>
                      <w:sz w:val="18"/>
                      <w:szCs w:val="18"/>
                      <w:vertAlign w:val="superscript"/>
                    </w:rPr>
                    <w:t>a)</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b)</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5</w:t>
                  </w:r>
                  <w:r w:rsidRPr="00005917">
                    <w:rPr>
                      <w:rFonts w:ascii="Times New Roman" w:hAnsi="Times New Roman" w:cs="Times New Roman"/>
                      <w:bCs/>
                      <w:sz w:val="18"/>
                      <w:szCs w:val="18"/>
                      <w:vertAlign w:val="superscript"/>
                    </w:rPr>
                    <w:t>c)</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rsidTr="009F0114">
              <w:trPr>
                <w:trHeight w:val="154"/>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Büyük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85</w:t>
                  </w:r>
                  <w:r w:rsidRPr="00005917">
                    <w:rPr>
                      <w:rFonts w:ascii="Times New Roman" w:hAnsi="Times New Roman" w:cs="Times New Roman"/>
                      <w:bCs/>
                      <w:sz w:val="18"/>
                      <w:szCs w:val="18"/>
                      <w:vertAlign w:val="superscript"/>
                    </w:rPr>
                    <w:t>b)</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a)</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rsidTr="009F0114">
              <w:trPr>
                <w:trHeight w:val="101"/>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Kırık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10</w:t>
                  </w:r>
                  <w:r w:rsidRPr="00005917">
                    <w:rPr>
                      <w:rFonts w:ascii="Times New Roman" w:hAnsi="Times New Roman" w:cs="Times New Roman"/>
                      <w:bCs/>
                      <w:sz w:val="18"/>
                      <w:szCs w:val="18"/>
                      <w:vertAlign w:val="superscript"/>
                    </w:rPr>
                    <w:t>b)</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90</w:t>
                  </w:r>
                  <w:r w:rsidRPr="00005917">
                    <w:rPr>
                      <w:rFonts w:ascii="Times New Roman" w:hAnsi="Times New Roman" w:cs="Times New Roman"/>
                      <w:bCs/>
                      <w:sz w:val="18"/>
                      <w:szCs w:val="18"/>
                      <w:vertAlign w:val="superscript"/>
                    </w:rPr>
                    <w:t>a)</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d)</w:t>
                  </w:r>
                </w:p>
              </w:tc>
            </w:tr>
            <w:tr w:rsidR="00005917" w:rsidRPr="00005917" w:rsidTr="009F0114">
              <w:trPr>
                <w:trHeight w:val="192"/>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Yarım ve büyük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20</w:t>
                  </w:r>
                  <w:r w:rsidRPr="00005917">
                    <w:rPr>
                      <w:rFonts w:ascii="Times New Roman" w:hAnsi="Times New Roman" w:cs="Times New Roman"/>
                      <w:bCs/>
                      <w:sz w:val="18"/>
                      <w:szCs w:val="18"/>
                      <w:vertAlign w:val="superscript"/>
                    </w:rPr>
                    <w:t>b)</w:t>
                  </w: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65</w:t>
                  </w:r>
                  <w:r w:rsidRPr="00005917">
                    <w:rPr>
                      <w:rFonts w:ascii="Times New Roman" w:hAnsi="Times New Roman" w:cs="Times New Roman"/>
                      <w:bCs/>
                      <w:sz w:val="18"/>
                      <w:szCs w:val="18"/>
                      <w:vertAlign w:val="superscript"/>
                    </w:rPr>
                    <w:t>a)</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b)</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rsidTr="009F0114">
              <w:trPr>
                <w:trHeight w:val="281"/>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
                      <w:bCs/>
                      <w:sz w:val="18"/>
                      <w:szCs w:val="18"/>
                    </w:rPr>
                  </w:pPr>
                  <w:r w:rsidRPr="00005917">
                    <w:rPr>
                      <w:rFonts w:ascii="Times New Roman" w:hAnsi="Times New Roman" w:cs="Times New Roman"/>
                      <w:b/>
                      <w:bCs/>
                      <w:sz w:val="18"/>
                      <w:szCs w:val="18"/>
                    </w:rPr>
                    <w:t>Küçük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jc w:val="center"/>
                    <w:rPr>
                      <w:rFonts w:ascii="Times New Roman" w:hAnsi="Times New Roman" w:cs="Times New Roman"/>
                      <w:b/>
                      <w:bCs/>
                      <w:sz w:val="18"/>
                      <w:szCs w:val="18"/>
                    </w:rPr>
                  </w:pPr>
                  <w:r w:rsidRPr="00005917">
                    <w:rPr>
                      <w:rFonts w:ascii="Times New Roman" w:hAnsi="Times New Roman" w:cs="Times New Roman"/>
                      <w:b/>
                      <w:bCs/>
                      <w:sz w:val="18"/>
                      <w:szCs w:val="18"/>
                    </w:rPr>
                    <w:t>85</w:t>
                  </w:r>
                  <w:r w:rsidRPr="00005917">
                    <w:rPr>
                      <w:rFonts w:ascii="Times New Roman" w:hAnsi="Times New Roman" w:cs="Times New Roman"/>
                      <w:b/>
                      <w:bCs/>
                      <w:sz w:val="18"/>
                      <w:szCs w:val="18"/>
                      <w:vertAlign w:val="superscript"/>
                    </w:rPr>
                    <w:t>a)</w:t>
                  </w:r>
                </w:p>
              </w:tc>
            </w:tr>
            <w:tr w:rsidR="00005917" w:rsidRPr="00005917" w:rsidTr="009F0114">
              <w:trPr>
                <w:trHeight w:val="624"/>
              </w:trPr>
              <w:tc>
                <w:tcPr>
                  <w:tcW w:w="9037" w:type="dxa"/>
                  <w:gridSpan w:val="7"/>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a) en az</w:t>
                  </w:r>
                </w:p>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b) izin verilen en çok tolerans</w:t>
                  </w:r>
                </w:p>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c) % 15 tolerans içindeki değeri</w:t>
                  </w:r>
                </w:p>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d) % 10 tolerans içindeki değeri</w:t>
                  </w:r>
                </w:p>
              </w:tc>
            </w:tr>
          </w:tbl>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Sınıfı, tipi ve ambalâjları aynı olup bir defada muayeneye sunulan ceviz içleri bir parti sayılır. Ceviz içi denetiminde alınacak numuneler için Numune Alma Çizelgesi kullanılır.</w:t>
            </w:r>
          </w:p>
          <w:p w:rsidR="00ED1A67" w:rsidRPr="00005917" w:rsidRDefault="00ED1A67" w:rsidP="00ED1A6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İlk numuneler aşağıda</w:t>
            </w:r>
            <w:r w:rsidR="00CC5788" w:rsidRPr="00005917">
              <w:rPr>
                <w:rFonts w:ascii="Times New Roman" w:hAnsi="Times New Roman" w:cs="Times New Roman"/>
                <w:b/>
                <w:sz w:val="18"/>
                <w:szCs w:val="18"/>
              </w:rPr>
              <w:t>ki</w:t>
            </w:r>
            <w:r w:rsidRPr="00005917">
              <w:rPr>
                <w:rFonts w:ascii="Times New Roman" w:hAnsi="Times New Roman" w:cs="Times New Roman"/>
                <w:b/>
                <w:sz w:val="18"/>
                <w:szCs w:val="18"/>
              </w:rPr>
              <w:t xml:space="preserve"> Numune Alma Çizelgesine göre partinin değişik sıralarından ve çeşitli yerlerinden rastgele alınır. </w:t>
            </w:r>
          </w:p>
          <w:p w:rsidR="00271B62" w:rsidRPr="00005917" w:rsidRDefault="00ED1A67"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Çizelge </w:t>
            </w:r>
            <w:r w:rsidR="00271B62" w:rsidRPr="00005917">
              <w:rPr>
                <w:rFonts w:ascii="Times New Roman" w:hAnsi="Times New Roman" w:cs="Times New Roman"/>
                <w:b/>
                <w:sz w:val="18"/>
                <w:szCs w:val="18"/>
              </w:rPr>
              <w:t>-  Numune Alma Çizelgesi</w:t>
            </w:r>
            <w:r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AA6A5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AA6A5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0877AD">
                  <w:pPr>
                    <w:autoSpaceDE w:val="0"/>
                    <w:autoSpaceDN w:val="0"/>
                    <w:adjustRightInd w:val="0"/>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0877AD">
                  <w:pPr>
                    <w:autoSpaceDE w:val="0"/>
                    <w:autoSpaceDN w:val="0"/>
                    <w:adjustRightInd w:val="0"/>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323146"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lastRenderedPageBreak/>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Ceviz içi numunesi Numune Alma Çizelgesi’nde belirtilen partiyi oluşturan birimlerin miktarlarına göre karşılarında gösterilen sayıda birim ambalajlardan gelişigüzel ayrılarak seçilmelidir. Her ambalajdan eşit miktarda ceviz içi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Ceviz içi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w:t>
            </w:r>
            <w:r w:rsidR="003A405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Ceviz içleri ambalajları üzerine en az aşağıdaki bilgiler okunaklı olarak, silinmeyecek ve bozulmayacak şekilde yazılmalı ve basılmalıdır: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 TS 1276 şeklinde),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Malın adı (Ceviz - iç),</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Tipi,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yılı (isteğe bağlı),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Net kütlesi (en az kg veya g olarak),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Kilogramdaki parça sayısı (isteğe bağlı),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xml:space="preserve">− </w:t>
            </w:r>
            <w:r w:rsidR="00AA6A58" w:rsidRPr="00005917">
              <w:rPr>
                <w:rFonts w:ascii="Times New Roman" w:hAnsi="Times New Roman" w:cs="Times New Roman"/>
                <w:b/>
                <w:sz w:val="18"/>
                <w:szCs w:val="18"/>
              </w:rPr>
              <w:t>Son tüketim tarihi veya raf ömrü,</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AA6A58"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w:t>
            </w:r>
            <w:r w:rsidR="00271B62" w:rsidRPr="00005917">
              <w:rPr>
                <w:rFonts w:ascii="Times New Roman" w:hAnsi="Times New Roman" w:cs="Times New Roman"/>
                <w:b/>
                <w:sz w:val="18"/>
                <w:szCs w:val="18"/>
              </w:rPr>
              <w: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rsidTr="00421C3C">
        <w:trPr>
          <w:trHeight w:val="263"/>
        </w:trPr>
        <w:tc>
          <w:tcPr>
            <w:tcW w:w="487" w:type="dxa"/>
            <w:vAlign w:val="center"/>
          </w:tcPr>
          <w:p w:rsidR="0040066A" w:rsidRPr="00005917" w:rsidRDefault="0040066A" w:rsidP="00271B62">
            <w:pPr>
              <w:spacing w:before="60" w:after="60"/>
              <w:rPr>
                <w:rFonts w:ascii="Times New Roman" w:hAnsi="Times New Roman" w:cs="Times New Roman"/>
                <w:bCs/>
                <w:sz w:val="18"/>
                <w:szCs w:val="18"/>
              </w:rPr>
            </w:pPr>
          </w:p>
          <w:p w:rsidR="00271B62" w:rsidRPr="00005917" w:rsidRDefault="00271B62" w:rsidP="00271B62">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3</w:t>
            </w:r>
          </w:p>
        </w:tc>
        <w:tc>
          <w:tcPr>
            <w:tcW w:w="1490" w:type="dxa"/>
            <w:vAlign w:val="center"/>
          </w:tcPr>
          <w:p w:rsidR="0040066A" w:rsidRPr="00005917" w:rsidRDefault="0040066A"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0802.21.00.00.00</w:t>
            </w:r>
          </w:p>
        </w:tc>
        <w:tc>
          <w:tcPr>
            <w:tcW w:w="1311" w:type="dxa"/>
            <w:vAlign w:val="center"/>
          </w:tcPr>
          <w:p w:rsidR="0040066A" w:rsidRPr="00005917" w:rsidRDefault="0040066A" w:rsidP="00271B62">
            <w:pPr>
              <w:spacing w:before="60" w:after="60"/>
              <w:jc w:val="center"/>
              <w:rPr>
                <w:rFonts w:ascii="Times New Roman" w:hAnsi="Times New Roman" w:cs="Times New Roman"/>
                <w:sz w:val="18"/>
                <w:szCs w:val="18"/>
              </w:rPr>
            </w:pPr>
          </w:p>
          <w:p w:rsidR="00271B62" w:rsidRPr="00005917" w:rsidRDefault="00271B62" w:rsidP="00616695">
            <w:pPr>
              <w:spacing w:before="60" w:after="60"/>
              <w:rPr>
                <w:rFonts w:ascii="Times New Roman" w:hAnsi="Times New Roman" w:cs="Times New Roman"/>
                <w:sz w:val="18"/>
                <w:szCs w:val="18"/>
              </w:rPr>
            </w:pPr>
            <w:r w:rsidRPr="00005917">
              <w:rPr>
                <w:rFonts w:ascii="Times New Roman" w:hAnsi="Times New Roman" w:cs="Times New Roman"/>
                <w:sz w:val="18"/>
                <w:szCs w:val="18"/>
              </w:rPr>
              <w:t>Kabuklu fındıklar veya filbert (Corylus spp.)</w:t>
            </w:r>
          </w:p>
        </w:tc>
        <w:tc>
          <w:tcPr>
            <w:tcW w:w="1500" w:type="dxa"/>
            <w:vAlign w:val="center"/>
          </w:tcPr>
          <w:p w:rsidR="0040066A" w:rsidRPr="00005917" w:rsidRDefault="0040066A" w:rsidP="00271B62">
            <w:pPr>
              <w:spacing w:before="60" w:after="60"/>
              <w:jc w:val="center"/>
              <w:rPr>
                <w:rFonts w:ascii="Times New Roman" w:hAnsi="Times New Roman" w:cs="Times New Roman"/>
                <w:sz w:val="18"/>
                <w:szCs w:val="18"/>
              </w:rPr>
            </w:pPr>
          </w:p>
          <w:p w:rsidR="00271B62" w:rsidRPr="00005917" w:rsidRDefault="00271B62" w:rsidP="00530C19">
            <w:pPr>
              <w:spacing w:before="60" w:after="60"/>
              <w:rPr>
                <w:rFonts w:ascii="Times New Roman" w:hAnsi="Times New Roman" w:cs="Times New Roman"/>
                <w:sz w:val="18"/>
                <w:szCs w:val="18"/>
              </w:rPr>
            </w:pPr>
            <w:r w:rsidRPr="00005917">
              <w:rPr>
                <w:rFonts w:ascii="Times New Roman" w:hAnsi="Times New Roman" w:cs="Times New Roman"/>
                <w:sz w:val="18"/>
                <w:szCs w:val="18"/>
              </w:rPr>
              <w:t>TS/3074 Kabuklu Fındık</w:t>
            </w:r>
            <w:r w:rsidRPr="00005917">
              <w:rPr>
                <w:rFonts w:ascii="Times New Roman" w:hAnsi="Times New Roman" w:cs="Times New Roman"/>
                <w:bCs/>
                <w:sz w:val="18"/>
                <w:szCs w:val="18"/>
              </w:rPr>
              <w:t xml:space="preserve"> </w:t>
            </w:r>
            <w:r w:rsidR="00530C19" w:rsidRPr="00005917">
              <w:rPr>
                <w:rFonts w:ascii="Times New Roman" w:hAnsi="Times New Roman" w:cs="Times New Roman"/>
                <w:bCs/>
                <w:sz w:val="18"/>
                <w:szCs w:val="18"/>
              </w:rPr>
              <w:t>-</w:t>
            </w:r>
            <w:r w:rsidRPr="00005917">
              <w:rPr>
                <w:rFonts w:ascii="Times New Roman" w:hAnsi="Times New Roman" w:cs="Times New Roman"/>
                <w:bCs/>
                <w:sz w:val="18"/>
                <w:szCs w:val="18"/>
              </w:rPr>
              <w:t xml:space="preserve"> </w:t>
            </w:r>
            <w:r w:rsidR="00D92E54" w:rsidRPr="00005917">
              <w:rPr>
                <w:rFonts w:ascii="Times New Roman" w:hAnsi="Times New Roman" w:cs="Times New Roman"/>
                <w:bCs/>
                <w:sz w:val="18"/>
                <w:szCs w:val="18"/>
              </w:rPr>
              <w:t>Nisan 2015</w:t>
            </w:r>
            <w:r w:rsidRPr="00005917">
              <w:rPr>
                <w:rFonts w:ascii="Times New Roman" w:hAnsi="Times New Roman" w:cs="Times New Roman"/>
                <w:bCs/>
                <w:sz w:val="18"/>
                <w:szCs w:val="18"/>
              </w:rPr>
              <w:t xml:space="preserve"> </w:t>
            </w:r>
          </w:p>
        </w:tc>
        <w:tc>
          <w:tcPr>
            <w:tcW w:w="9487" w:type="dxa"/>
          </w:tcPr>
          <w:p w:rsidR="00271B62" w:rsidRPr="00005917" w:rsidRDefault="008673A5" w:rsidP="00271B62">
            <w:pPr>
              <w:spacing w:before="60" w:after="60"/>
              <w:jc w:val="both"/>
              <w:rPr>
                <w:rFonts w:ascii="Times New Roman" w:hAnsi="Times New Roman" w:cs="Times New Roman"/>
                <w:strike/>
                <w:sz w:val="18"/>
                <w:szCs w:val="18"/>
                <w:u w:val="single"/>
              </w:rPr>
            </w:pPr>
            <w:r w:rsidRPr="00005917">
              <w:rPr>
                <w:rFonts w:ascii="Times New Roman" w:hAnsi="Times New Roman" w:cs="Times New Roman"/>
                <w:sz w:val="18"/>
                <w:szCs w:val="18"/>
                <w:u w:val="single"/>
              </w:rPr>
              <w:t>5.3.2 Mineral Saflık Tayini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Kabuklu fındığın</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tüketilebilen kısmında hidroklorik asitte çözünmeyen kül miktarı 1 gr/kg’dan fazla olmamalıdır.</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Mineral saflık (hidroklorik asitte çözünmeyen kül miktarı) analizi her kabuklu fındık partisi ihracat ve ithalatında uygulanmaz,  kabuklu fındığın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FC0913" w:rsidP="00271B62">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w:t>
            </w:r>
            <w:r w:rsidR="00271B62" w:rsidRPr="00005917">
              <w:rPr>
                <w:rFonts w:ascii="Times New Roman" w:hAnsi="Times New Roman" w:cs="Times New Roman"/>
                <w:b/>
                <w:sz w:val="18"/>
                <w:szCs w:val="18"/>
                <w:u w:val="single"/>
              </w:rPr>
              <w:t>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Grubu, sınıfı, boyu, ürün yılı ve ambalâjları aynı olan ve bir defada muayeneye sunulan kabuklu fındıklar bir parti sayılır. Kabuklu fındık denetiminde alınacak numuneler için Numune Alma Çizelgesi kullanılır.</w:t>
            </w:r>
          </w:p>
          <w:p w:rsidR="00ED1A67" w:rsidRPr="00005917" w:rsidRDefault="00ED1A67" w:rsidP="00ED1A6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İlk numuneler aşağıda</w:t>
            </w:r>
            <w:r w:rsidR="00CC5788" w:rsidRPr="00005917">
              <w:rPr>
                <w:rFonts w:ascii="Times New Roman" w:hAnsi="Times New Roman" w:cs="Times New Roman"/>
                <w:b/>
                <w:sz w:val="18"/>
                <w:szCs w:val="18"/>
              </w:rPr>
              <w:t>ki</w:t>
            </w:r>
            <w:r w:rsidRPr="00005917">
              <w:rPr>
                <w:rFonts w:ascii="Times New Roman" w:hAnsi="Times New Roman" w:cs="Times New Roman"/>
                <w:b/>
                <w:sz w:val="18"/>
                <w:szCs w:val="18"/>
              </w:rPr>
              <w:t xml:space="preserve"> Numune Alma Çizelgesine göre partinin değişik sıralarından ve çeşitli yerlerinden rastgele alınır. </w:t>
            </w:r>
          </w:p>
          <w:p w:rsidR="00271B62" w:rsidRPr="00005917" w:rsidRDefault="00ED1A67"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Çizelge </w:t>
            </w:r>
            <w:r w:rsidR="00271B62" w:rsidRPr="00005917">
              <w:rPr>
                <w:rFonts w:ascii="Times New Roman" w:hAnsi="Times New Roman" w:cs="Times New Roman"/>
                <w:b/>
                <w:sz w:val="18"/>
                <w:szCs w:val="18"/>
              </w:rPr>
              <w:t xml:space="preserve"> -  Numune Alma Çizelgesi</w:t>
            </w:r>
            <w:r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545509">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545509">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545509"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fındık numunesi Numune Alma Çizelgesi’nde belirtilen partiyi oluşturan birimlerin miktarlarına göre karşılarında gösterilen sayıda birim ambalajlardan gelişigüzel ayrılarak seçilmelidir. Her ambalajdan eşit miktarda kabuklu fındık alınarak numune miktarının en az bir katı fazlası kadar paçal numune oluşturulur. </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fındık numunesi Numune Alma Çizelgesi’nde belirtilen partiyi oluşturan birimlerin miktarlarına göre karşılarında gösterilen sayıda birim ambalajlardan gelişigüzel ayrılarak seçilmelidir. Her ambalaj içerisinde bulunan </w:t>
            </w:r>
            <w:r w:rsidRPr="00005917">
              <w:rPr>
                <w:rFonts w:ascii="Times New Roman" w:hAnsi="Times New Roman" w:cs="Times New Roman"/>
                <w:b/>
                <w:sz w:val="18"/>
                <w:szCs w:val="18"/>
              </w:rPr>
              <w:lastRenderedPageBreak/>
              <w:t xml:space="preserve">küçük tüketici ambalajlarından eşit miktarda küçük tüketici ambalajı alınarak açılır. Açılan bu ambalajlardan alınacak numune miktarının en az bir katı fazlası kadar paçal numune oluşturulur. </w:t>
            </w:r>
          </w:p>
          <w:p w:rsidR="00271B62"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07EDB"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w:t>
            </w:r>
            <w:r w:rsidR="00271B62" w:rsidRPr="00005917">
              <w:rPr>
                <w:rFonts w:ascii="Times New Roman" w:hAnsi="Times New Roman" w:cs="Times New Roman"/>
                <w:sz w:val="18"/>
                <w:szCs w:val="18"/>
                <w:u w:val="single"/>
              </w:rPr>
              <w:t>2 İşaretleme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Kabuklu </w:t>
            </w:r>
            <w:r w:rsidR="006E7D58" w:rsidRPr="00005917">
              <w:rPr>
                <w:rFonts w:ascii="Times New Roman" w:hAnsi="Times New Roman" w:cs="Times New Roman"/>
                <w:sz w:val="18"/>
                <w:szCs w:val="18"/>
              </w:rPr>
              <w:t xml:space="preserve">fındıkların her ambalaj üzerine </w:t>
            </w:r>
            <w:r w:rsidRPr="00005917">
              <w:rPr>
                <w:rFonts w:ascii="Times New Roman" w:hAnsi="Times New Roman" w:cs="Times New Roman"/>
                <w:sz w:val="18"/>
                <w:szCs w:val="18"/>
              </w:rPr>
              <w:t>ambal</w:t>
            </w:r>
            <w:r w:rsidR="006A1469" w:rsidRPr="00005917">
              <w:rPr>
                <w:rFonts w:ascii="Times New Roman" w:hAnsi="Times New Roman" w:cs="Times New Roman"/>
                <w:sz w:val="18"/>
                <w:szCs w:val="18"/>
              </w:rPr>
              <w:t>ajın aynı tarafına, okunaklı ve</w:t>
            </w:r>
            <w:r w:rsidRPr="00005917">
              <w:rPr>
                <w:rFonts w:ascii="Times New Roman" w:hAnsi="Times New Roman" w:cs="Times New Roman"/>
                <w:sz w:val="18"/>
                <w:szCs w:val="18"/>
              </w:rPr>
              <w:t xml:space="preserve"> silinmeyecek şekilde, dışarıdan görülebilecek durumda, aşağıdaki bilgiler yazılmalıdır: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w:t>
            </w:r>
            <w:r w:rsidR="00DB295F" w:rsidRPr="00005917">
              <w:rPr>
                <w:rFonts w:ascii="Times New Roman" w:hAnsi="Times New Roman" w:cs="Times New Roman"/>
                <w:b/>
                <w:sz w:val="18"/>
                <w:szCs w:val="18"/>
              </w:rPr>
              <w:t xml:space="preserve"> </w:t>
            </w:r>
            <w:r w:rsidR="00A87BF3" w:rsidRPr="00005917">
              <w:rPr>
                <w:rFonts w:ascii="Times New Roman" w:hAnsi="Times New Roman" w:cs="Times New Roman"/>
                <w:b/>
                <w:sz w:val="18"/>
                <w:szCs w:val="18"/>
              </w:rPr>
              <w: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(TS 3074 şeklinde),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Ürünün adı (Kabuklu fındık),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Grubu,</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w:t>
            </w:r>
            <w:r w:rsidR="00114286" w:rsidRPr="00005917">
              <w:rPr>
                <w:rFonts w:ascii="Times New Roman" w:hAnsi="Times New Roman" w:cs="Times New Roman"/>
                <w:sz w:val="18"/>
                <w:szCs w:val="18"/>
              </w:rPr>
              <w:t xml:space="preserve"> Boyu (Sınıf II için isteğe bağlı),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 (isteğe bağlı),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Net kütlesi (en az g veya kg olarak),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 yılı (isteğe bağlı),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Firmaca tavsiye edilen son tüketim tarihi,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Büyük ambalajlardaki küçük tüketici ambalajların sayısı ve kütlesi (isteğe bağlı).</w:t>
            </w:r>
          </w:p>
          <w:p w:rsidR="00D92E54" w:rsidRPr="00005917" w:rsidRDefault="00D92E54" w:rsidP="00D92E54">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Büyük ambalajlardaki küçük tüketici ambalajların üzerine, yukarıdaki işaretleme bilgilerinden en az;</w:t>
            </w:r>
          </w:p>
          <w:p w:rsidR="00D92E54" w:rsidRPr="00005917" w:rsidRDefault="00D92E54" w:rsidP="00D92E5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Ürünün adı,</w:t>
            </w:r>
          </w:p>
          <w:p w:rsidR="00207EDB" w:rsidRPr="00005917" w:rsidRDefault="00D92E54" w:rsidP="00D92E5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207EDB" w:rsidRPr="00005917">
              <w:rPr>
                <w:rFonts w:ascii="Times New Roman" w:hAnsi="Times New Roman" w:cs="Times New Roman"/>
                <w:b/>
                <w:sz w:val="18"/>
                <w:szCs w:val="18"/>
              </w:rPr>
              <w:t xml:space="preserve">Kütlesi (Net) veya adedi, </w:t>
            </w:r>
          </w:p>
          <w:p w:rsidR="00D92E54" w:rsidRPr="00005917" w:rsidRDefault="00D92E54" w:rsidP="00D92E54">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Firmaca tavsiye edilen son tüketim tarihi veya raf ömrü</w:t>
            </w:r>
          </w:p>
          <w:p w:rsidR="00D92E54" w:rsidRPr="00005917" w:rsidRDefault="00D92E54" w:rsidP="00D92E54">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bilgileri okunaklı olarak, silinmeyecek ve bozulmayacak şekilde yazılmalı ve basılmalıdır.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rsidTr="00421C3C">
        <w:trPr>
          <w:trHeight w:val="278"/>
        </w:trPr>
        <w:tc>
          <w:tcPr>
            <w:tcW w:w="487" w:type="dxa"/>
            <w:vAlign w:val="center"/>
          </w:tcPr>
          <w:p w:rsidR="009A11B0" w:rsidRPr="00005917" w:rsidRDefault="009A11B0" w:rsidP="003A4058">
            <w:pPr>
              <w:spacing w:before="60" w:after="60"/>
              <w:rPr>
                <w:rFonts w:ascii="Times New Roman" w:hAnsi="Times New Roman" w:cs="Times New Roman"/>
                <w:bCs/>
                <w:sz w:val="18"/>
                <w:szCs w:val="18"/>
              </w:rPr>
            </w:pPr>
          </w:p>
          <w:p w:rsidR="00271B62" w:rsidRPr="00005917" w:rsidRDefault="00271B62" w:rsidP="003A4058">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4</w:t>
            </w:r>
          </w:p>
        </w:tc>
        <w:tc>
          <w:tcPr>
            <w:tcW w:w="1490" w:type="dxa"/>
            <w:vAlign w:val="center"/>
          </w:tcPr>
          <w:p w:rsidR="009A11B0" w:rsidRPr="00005917" w:rsidRDefault="009A11B0" w:rsidP="00521E33">
            <w:pPr>
              <w:spacing w:before="60" w:after="60"/>
              <w:rPr>
                <w:rFonts w:ascii="Times New Roman" w:hAnsi="Times New Roman" w:cs="Times New Roman"/>
                <w:sz w:val="18"/>
                <w:szCs w:val="18"/>
              </w:rPr>
            </w:pPr>
          </w:p>
          <w:p w:rsidR="00271B62" w:rsidRPr="00005917" w:rsidRDefault="00271B62" w:rsidP="00521E33">
            <w:pPr>
              <w:spacing w:before="60" w:after="60"/>
              <w:rPr>
                <w:rFonts w:ascii="Times New Roman" w:hAnsi="Times New Roman" w:cs="Times New Roman"/>
                <w:sz w:val="18"/>
                <w:szCs w:val="18"/>
              </w:rPr>
            </w:pPr>
            <w:r w:rsidRPr="00005917">
              <w:rPr>
                <w:rFonts w:ascii="Times New Roman" w:hAnsi="Times New Roman" w:cs="Times New Roman"/>
                <w:sz w:val="18"/>
                <w:szCs w:val="18"/>
              </w:rPr>
              <w:t>0802.22.00.00.00</w:t>
            </w:r>
          </w:p>
        </w:tc>
        <w:tc>
          <w:tcPr>
            <w:tcW w:w="1311" w:type="dxa"/>
            <w:vAlign w:val="center"/>
          </w:tcPr>
          <w:p w:rsidR="009A11B0" w:rsidRPr="00005917" w:rsidRDefault="009A11B0" w:rsidP="00E54BD6">
            <w:pPr>
              <w:spacing w:before="60" w:after="60"/>
              <w:rPr>
                <w:rFonts w:ascii="Times New Roman" w:hAnsi="Times New Roman" w:cs="Times New Roman"/>
                <w:sz w:val="18"/>
                <w:szCs w:val="18"/>
              </w:rPr>
            </w:pPr>
          </w:p>
          <w:p w:rsidR="00271B62" w:rsidRPr="00005917" w:rsidRDefault="00535CF2" w:rsidP="00E54BD6">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w:t>
            </w:r>
            <w:r w:rsidR="005A0DAA" w:rsidRPr="00005917">
              <w:rPr>
                <w:rFonts w:ascii="Times New Roman" w:hAnsi="Times New Roman" w:cs="Times New Roman"/>
                <w:sz w:val="18"/>
                <w:szCs w:val="18"/>
              </w:rPr>
              <w:t xml:space="preserve">fındıklar veya filbert </w:t>
            </w:r>
            <w:r w:rsidR="00271B62" w:rsidRPr="00005917">
              <w:rPr>
                <w:rFonts w:ascii="Times New Roman" w:hAnsi="Times New Roman" w:cs="Times New Roman"/>
                <w:sz w:val="18"/>
                <w:szCs w:val="18"/>
              </w:rPr>
              <w:t>(Corylus spp.)</w:t>
            </w:r>
            <w:r w:rsidR="00E54BD6" w:rsidRPr="00005917">
              <w:rPr>
                <w:rFonts w:ascii="Times New Roman" w:hAnsi="Times New Roman" w:cs="Times New Roman"/>
                <w:sz w:val="18"/>
                <w:szCs w:val="18"/>
              </w:rPr>
              <w:t xml:space="preserve"> (iç)</w:t>
            </w:r>
          </w:p>
        </w:tc>
        <w:tc>
          <w:tcPr>
            <w:tcW w:w="1500" w:type="dxa"/>
            <w:vAlign w:val="center"/>
          </w:tcPr>
          <w:p w:rsidR="009A11B0" w:rsidRPr="00005917" w:rsidRDefault="009A11B0"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TS/3075 İç Fındık</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 xml:space="preserve">Haziran 2012 </w:t>
            </w:r>
            <w:r w:rsidR="00C3067B" w:rsidRPr="00005917">
              <w:rPr>
                <w:rFonts w:ascii="Times New Roman" w:hAnsi="Times New Roman" w:cs="Times New Roman"/>
                <w:sz w:val="18"/>
                <w:szCs w:val="18"/>
              </w:rPr>
              <w:t>(T1: Aralık 2014 dahil)</w:t>
            </w:r>
          </w:p>
        </w:tc>
        <w:tc>
          <w:tcPr>
            <w:tcW w:w="9487" w:type="dxa"/>
          </w:tcPr>
          <w:p w:rsidR="00271B62" w:rsidRPr="00005917" w:rsidRDefault="00271B62"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4.2.1 Genel Özellikler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İç fındıklar aşağıdaki özelliklere sahip olmalıdır: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Bütün olmalıdır.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Rutubet muhtevası % 6’dan fazla olmamalıdır.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Temiz ve sağlam olmalıdır.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Yeterince gelişmiş olmalıdır.</w:t>
            </w:r>
          </w:p>
          <w:p w:rsidR="00271B62" w:rsidRPr="00005917" w:rsidRDefault="006E7D58"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fındıklarda</w:t>
            </w:r>
            <w:r w:rsidR="00271B62" w:rsidRPr="00005917">
              <w:rPr>
                <w:rFonts w:ascii="Times New Roman" w:hAnsi="Times New Roman" w:cs="Times New Roman"/>
                <w:sz w:val="18"/>
                <w:szCs w:val="18"/>
              </w:rPr>
              <w:t>, hidroklorik asitte çözünmeyen kül 1 gr/kg’dan fazla olmamalıdır.</w:t>
            </w:r>
            <w:r w:rsidR="00271B62" w:rsidRPr="00005917">
              <w:rPr>
                <w:rFonts w:ascii="Times New Roman" w:hAnsi="Times New Roman" w:cs="Times New Roman"/>
                <w:b/>
                <w:i/>
                <w:sz w:val="18"/>
                <w:szCs w:val="18"/>
              </w:rPr>
              <w:t xml:space="preserve"> </w:t>
            </w:r>
            <w:r w:rsidR="00271B62" w:rsidRPr="00005917">
              <w:rPr>
                <w:rFonts w:ascii="Times New Roman" w:hAnsi="Times New Roman" w:cs="Times New Roman"/>
                <w:b/>
                <w:sz w:val="18"/>
                <w:szCs w:val="18"/>
              </w:rPr>
              <w:t>Mineral saflık (hidroklorik asitte çözünmeyen kül miktarı) analizi her kabuksuz</w:t>
            </w:r>
            <w:r w:rsidRPr="00005917">
              <w:rPr>
                <w:rFonts w:ascii="Times New Roman" w:hAnsi="Times New Roman" w:cs="Times New Roman"/>
                <w:b/>
                <w:sz w:val="18"/>
                <w:szCs w:val="18"/>
              </w:rPr>
              <w:t xml:space="preserve"> (iç)</w:t>
            </w:r>
            <w:r w:rsidR="00271B62" w:rsidRPr="00005917">
              <w:rPr>
                <w:rFonts w:ascii="Times New Roman" w:hAnsi="Times New Roman" w:cs="Times New Roman"/>
                <w:b/>
                <w:sz w:val="18"/>
                <w:szCs w:val="18"/>
              </w:rPr>
              <w:t xml:space="preserve"> fındık partisi ihracat ve ithalatında uygulanmaz,  kabuksuz</w:t>
            </w:r>
            <w:r w:rsidRPr="00005917">
              <w:rPr>
                <w:rFonts w:ascii="Times New Roman" w:hAnsi="Times New Roman" w:cs="Times New Roman"/>
                <w:b/>
                <w:sz w:val="18"/>
                <w:szCs w:val="18"/>
              </w:rPr>
              <w:t xml:space="preserve"> (iç)</w:t>
            </w:r>
            <w:r w:rsidR="00271B62" w:rsidRPr="00005917">
              <w:rPr>
                <w:rFonts w:ascii="Times New Roman" w:hAnsi="Times New Roman" w:cs="Times New Roman"/>
                <w:b/>
                <w:sz w:val="18"/>
                <w:szCs w:val="18"/>
              </w:rPr>
              <w:t xml:space="preserve"> fındığın anılan özelliğinin tespiti amacıyla sezon başında değişik üretim bölgelerinden gelen partilerden sınırlı sayıda alınacak numuneler ile bu analizin yapılıp durum tespiti yapılması gerekir. (Bu analiz gerekli görülmesi halinde yapılır.)</w:t>
            </w:r>
          </w:p>
          <w:p w:rsidR="00105691" w:rsidRPr="00D6132A" w:rsidRDefault="00105691" w:rsidP="0035093B">
            <w:pPr>
              <w:autoSpaceDE w:val="0"/>
              <w:autoSpaceDN w:val="0"/>
              <w:adjustRightInd w:val="0"/>
              <w:jc w:val="both"/>
              <w:rPr>
                <w:rFonts w:ascii="Times New Roman" w:hAnsi="Times New Roman" w:cs="Times New Roman"/>
                <w:b/>
                <w:sz w:val="18"/>
                <w:szCs w:val="18"/>
                <w:highlight w:val="yellow"/>
                <w:u w:val="single"/>
              </w:rPr>
            </w:pPr>
            <w:r w:rsidRPr="00D6132A">
              <w:rPr>
                <w:rFonts w:ascii="Times New Roman" w:hAnsi="Times New Roman" w:cs="Times New Roman"/>
                <w:b/>
                <w:sz w:val="18"/>
                <w:szCs w:val="18"/>
                <w:highlight w:val="yellow"/>
                <w:u w:val="single"/>
              </w:rPr>
              <w:lastRenderedPageBreak/>
              <w:t>4.3.2 Grup Toleransı</w:t>
            </w:r>
          </w:p>
          <w:p w:rsidR="00105691" w:rsidRDefault="00585AB8" w:rsidP="0035093B">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highlight w:val="yellow"/>
              </w:rPr>
              <w:t>Ekstra ve S</w:t>
            </w:r>
            <w:r w:rsidR="00965017" w:rsidRPr="00D6132A">
              <w:rPr>
                <w:rFonts w:ascii="Times New Roman" w:hAnsi="Times New Roman" w:cs="Times New Roman"/>
                <w:sz w:val="18"/>
                <w:szCs w:val="18"/>
                <w:highlight w:val="yellow"/>
              </w:rPr>
              <w:t>ınıf I fındıklarda</w:t>
            </w:r>
            <w:r>
              <w:rPr>
                <w:rFonts w:ascii="Times New Roman" w:hAnsi="Times New Roman" w:cs="Times New Roman"/>
                <w:sz w:val="18"/>
                <w:szCs w:val="18"/>
                <w:highlight w:val="yellow"/>
              </w:rPr>
              <w:t xml:space="preserve">, </w:t>
            </w:r>
            <w:r>
              <w:rPr>
                <w:rFonts w:ascii="Times New Roman" w:hAnsi="Times New Roman" w:cs="Times New Roman"/>
                <w:b/>
                <w:sz w:val="18"/>
                <w:szCs w:val="18"/>
                <w:highlight w:val="yellow"/>
              </w:rPr>
              <w:t xml:space="preserve">tombul ve </w:t>
            </w:r>
            <w:r w:rsidR="00D6132A" w:rsidRPr="00D6132A">
              <w:rPr>
                <w:rFonts w:ascii="Times New Roman" w:hAnsi="Times New Roman" w:cs="Times New Roman"/>
                <w:b/>
                <w:sz w:val="18"/>
                <w:szCs w:val="18"/>
                <w:highlight w:val="yellow"/>
              </w:rPr>
              <w:t>sivri f</w:t>
            </w:r>
            <w:r>
              <w:rPr>
                <w:rFonts w:ascii="Times New Roman" w:hAnsi="Times New Roman" w:cs="Times New Roman"/>
                <w:b/>
                <w:sz w:val="18"/>
                <w:szCs w:val="18"/>
                <w:highlight w:val="yellow"/>
              </w:rPr>
              <w:t xml:space="preserve">ındıklar içinde diğer gruplardan bulunabilecek iç fındık oranı </w:t>
            </w:r>
            <w:r w:rsidR="00D6132A" w:rsidRPr="00D6132A">
              <w:rPr>
                <w:rFonts w:ascii="Times New Roman" w:hAnsi="Times New Roman" w:cs="Times New Roman"/>
                <w:b/>
                <w:sz w:val="18"/>
                <w:szCs w:val="18"/>
                <w:highlight w:val="yellow"/>
              </w:rPr>
              <w:t>kütlece</w:t>
            </w:r>
            <w:r w:rsidR="00105691" w:rsidRPr="00D6132A">
              <w:rPr>
                <w:rFonts w:ascii="Times New Roman" w:hAnsi="Times New Roman" w:cs="Times New Roman"/>
                <w:b/>
                <w:sz w:val="18"/>
                <w:szCs w:val="18"/>
                <w:highlight w:val="yellow"/>
              </w:rPr>
              <w:t xml:space="preserve"> </w:t>
            </w:r>
            <w:r>
              <w:rPr>
                <w:rFonts w:ascii="Times New Roman" w:hAnsi="Times New Roman" w:cs="Times New Roman"/>
                <w:b/>
                <w:sz w:val="18"/>
                <w:szCs w:val="18"/>
                <w:highlight w:val="yellow"/>
              </w:rPr>
              <w:t xml:space="preserve">en çok </w:t>
            </w:r>
            <w:r w:rsidR="00105691" w:rsidRPr="00D6132A">
              <w:rPr>
                <w:rFonts w:ascii="Times New Roman" w:hAnsi="Times New Roman" w:cs="Times New Roman"/>
                <w:b/>
                <w:sz w:val="18"/>
                <w:szCs w:val="18"/>
                <w:highlight w:val="yellow"/>
              </w:rPr>
              <w:t>% 10 olarak uygulanmalıdır.</w:t>
            </w:r>
          </w:p>
          <w:p w:rsidR="00D6132A" w:rsidRPr="00D6132A" w:rsidRDefault="00D6132A" w:rsidP="0035093B">
            <w:pPr>
              <w:autoSpaceDE w:val="0"/>
              <w:autoSpaceDN w:val="0"/>
              <w:adjustRightInd w:val="0"/>
              <w:jc w:val="both"/>
              <w:rPr>
                <w:rFonts w:ascii="Times New Roman" w:hAnsi="Times New Roman" w:cs="Times New Roman"/>
                <w:b/>
                <w:sz w:val="18"/>
                <w:szCs w:val="18"/>
              </w:rPr>
            </w:pPr>
          </w:p>
          <w:p w:rsidR="00271B62" w:rsidRPr="00005917" w:rsidRDefault="00271B62" w:rsidP="0035093B">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6.1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Grubu, sınıfı, boyu, ürün yılı ve ambalajları aynı olan ve bir seferde muayeneye sunulan iç (kabuksuz) fındıklar bir parti sayılır. Muayenede birim dış ambalajdır.</w:t>
            </w:r>
            <w:r w:rsidR="00535CF2" w:rsidRPr="00005917">
              <w:rPr>
                <w:rFonts w:ascii="Times New Roman" w:hAnsi="Times New Roman" w:cs="Times New Roman"/>
                <w:b/>
                <w:sz w:val="18"/>
                <w:szCs w:val="18"/>
              </w:rPr>
              <w:t xml:space="preserve"> </w:t>
            </w:r>
            <w:r w:rsidR="005A0DAA" w:rsidRPr="00005917">
              <w:rPr>
                <w:rFonts w:ascii="Times New Roman" w:hAnsi="Times New Roman" w:cs="Times New Roman"/>
                <w:b/>
                <w:sz w:val="18"/>
                <w:szCs w:val="18"/>
              </w:rPr>
              <w:t>Kabuksuz</w:t>
            </w:r>
            <w:r w:rsidR="00535CF2" w:rsidRPr="00005917">
              <w:rPr>
                <w:rFonts w:ascii="Times New Roman" w:hAnsi="Times New Roman" w:cs="Times New Roman"/>
                <w:b/>
                <w:sz w:val="18"/>
                <w:szCs w:val="18"/>
              </w:rPr>
              <w:t xml:space="preserve"> (iç)</w:t>
            </w:r>
            <w:r w:rsidRPr="00005917">
              <w:rPr>
                <w:rFonts w:ascii="Times New Roman" w:hAnsi="Times New Roman" w:cs="Times New Roman"/>
                <w:b/>
                <w:sz w:val="18"/>
                <w:szCs w:val="18"/>
              </w:rPr>
              <w:t xml:space="preserve"> fındık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r w:rsidR="00CC5788"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73737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73737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0877AD"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5A0DAA"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Kabuksuz (iç)</w:t>
            </w:r>
            <w:r w:rsidR="00271B62" w:rsidRPr="00005917">
              <w:rPr>
                <w:rFonts w:ascii="Times New Roman" w:hAnsi="Times New Roman" w:cs="Times New Roman"/>
                <w:b/>
                <w:sz w:val="18"/>
                <w:szCs w:val="18"/>
              </w:rPr>
              <w:t xml:space="preserve"> fındık numunesi Numune Alma Çizelgesi’nde belirtilen partiyi oluşturan birimlerin miktarlarına göre karşılarında gösterilen sayıda birim ambalajlardan gelişigüzel ayrılarak seçilmelidir. Her ambalajdan eşit miktarda </w:t>
            </w:r>
            <w:r w:rsidRPr="00005917">
              <w:rPr>
                <w:rFonts w:ascii="Times New Roman" w:hAnsi="Times New Roman" w:cs="Times New Roman"/>
                <w:b/>
                <w:sz w:val="18"/>
                <w:szCs w:val="18"/>
              </w:rPr>
              <w:t>Kabuksuz (iç)</w:t>
            </w:r>
            <w:r w:rsidR="00CD70B0" w:rsidRPr="00005917">
              <w:rPr>
                <w:rFonts w:ascii="Times New Roman" w:hAnsi="Times New Roman" w:cs="Times New Roman"/>
                <w:b/>
                <w:sz w:val="18"/>
                <w:szCs w:val="18"/>
              </w:rPr>
              <w:t xml:space="preserve"> fındık </w:t>
            </w:r>
            <w:r w:rsidR="00271B62" w:rsidRPr="00005917">
              <w:rPr>
                <w:rFonts w:ascii="Times New Roman" w:hAnsi="Times New Roman" w:cs="Times New Roman"/>
                <w:b/>
                <w:sz w:val="18"/>
                <w:szCs w:val="18"/>
              </w:rPr>
              <w:t xml:space="preserve">alınarak numune miktarının en az bir katı fazlası kadar paçal numune oluşturulur. </w:t>
            </w:r>
          </w:p>
          <w:p w:rsidR="009A11B0"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w:t>
            </w:r>
            <w:r w:rsidR="00610205" w:rsidRPr="00005917">
              <w:rPr>
                <w:rFonts w:ascii="Times New Roman" w:hAnsi="Times New Roman" w:cs="Times New Roman"/>
                <w:b/>
                <w:sz w:val="18"/>
                <w:szCs w:val="18"/>
              </w:rPr>
              <w:t>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5A0DAA"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 xml:space="preserve">fındık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w:t>
            </w:r>
            <w:r w:rsidRPr="00005917">
              <w:rPr>
                <w:rFonts w:ascii="Times New Roman" w:hAnsi="Times New Roman" w:cs="Times New Roman"/>
                <w:b/>
                <w:sz w:val="18"/>
                <w:szCs w:val="18"/>
              </w:rPr>
              <w:lastRenderedPageBreak/>
              <w:t>şahit numunesi olarak laboratuvara gönderilir. Laboratuvar analizine gerek görülmemesi halinde, kalan numuneler Grup Başkanlığında şahit numuneler olarak muhafaza edilir. Firmanın talebi halinde fazladan alınan bir takım numune firmaya teslim edilir.</w:t>
            </w:r>
          </w:p>
          <w:p w:rsidR="00C959BE" w:rsidRPr="00005917" w:rsidRDefault="00C959BE" w:rsidP="00271B62">
            <w:pPr>
              <w:autoSpaceDE w:val="0"/>
              <w:autoSpaceDN w:val="0"/>
              <w:adjustRightInd w:val="0"/>
              <w:jc w:val="both"/>
              <w:rPr>
                <w:rFonts w:ascii="Times New Roman" w:hAnsi="Times New Roman" w:cs="Times New Roman"/>
                <w:b/>
                <w:sz w:val="18"/>
                <w:szCs w:val="18"/>
              </w:rPr>
            </w:pP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7.2 İşaretleme</w:t>
            </w:r>
          </w:p>
          <w:p w:rsidR="00271B62" w:rsidRPr="00005917" w:rsidRDefault="006C080F"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b/>
                <w:sz w:val="18"/>
                <w:szCs w:val="18"/>
              </w:rPr>
              <w:t>Kabuksuz (iç)</w:t>
            </w:r>
            <w:r w:rsidR="00271B62" w:rsidRPr="00005917">
              <w:rPr>
                <w:rFonts w:ascii="Times New Roman" w:hAnsi="Times New Roman" w:cs="Times New Roman"/>
                <w:sz w:val="18"/>
                <w:szCs w:val="18"/>
              </w:rPr>
              <w:t xml:space="preserve"> </w:t>
            </w:r>
            <w:r w:rsidR="00271B62" w:rsidRPr="00005917">
              <w:rPr>
                <w:rFonts w:ascii="Times New Roman" w:hAnsi="Times New Roman" w:cs="Times New Roman"/>
                <w:b/>
                <w:sz w:val="18"/>
                <w:szCs w:val="18"/>
              </w:rPr>
              <w:t>fındıkların</w:t>
            </w:r>
            <w:r w:rsidR="00271B62" w:rsidRPr="00005917">
              <w:rPr>
                <w:rFonts w:ascii="Times New Roman" w:hAnsi="Times New Roman" w:cs="Times New Roman"/>
                <w:sz w:val="18"/>
                <w:szCs w:val="18"/>
              </w:rPr>
              <w:t xml:space="preserve"> piyasaya arz edildiği ambalajların üzerine en az aşağıdaki bilgiler, silinmeyecek ve bozulmayacak şekilde etiket hâlinde veya baskı olarak bulunmalı. Ambalâjın ağzı açıldığında tekrar kapatılmamalı veya tekrar kapatıldığında kapatıldığı belli olmalıdır;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−İmalatçı, ihracatçı, ithalatçı firmalardan en az birinin ticari unvanı veya kısa adı, varsa tescilli markası (sadece</w:t>
            </w:r>
            <w:r w:rsidR="00A87BF3" w:rsidRPr="00005917">
              <w:rPr>
                <w:rFonts w:ascii="Times New Roman" w:hAnsi="Times New Roman" w:cs="Times New Roman"/>
                <w:sz w:val="18"/>
                <w:szCs w:val="18"/>
              </w:rPr>
              <w:t xml:space="preserve"> </w:t>
            </w:r>
            <w:r w:rsidR="00A87BF3"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Bu standardın işareti ve numarası (TS 3075 şeklinde),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birisi,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Ürünün adı (İç fındık),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bölgesi,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Grubu,</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Boyu </w:t>
            </w:r>
            <w:r w:rsidR="004B39B6" w:rsidRPr="00005917">
              <w:rPr>
                <w:rFonts w:ascii="Times New Roman" w:hAnsi="Times New Roman" w:cs="Times New Roman"/>
                <w:sz w:val="18"/>
                <w:szCs w:val="18"/>
              </w:rPr>
              <w:t>(Ekstra Sınıf için zorunlu</w:t>
            </w:r>
            <w:r w:rsidR="00F268DB" w:rsidRPr="00005917">
              <w:rPr>
                <w:rFonts w:ascii="Times New Roman" w:hAnsi="Times New Roman" w:cs="Times New Roman"/>
                <w:sz w:val="18"/>
                <w:szCs w:val="18"/>
              </w:rPr>
              <w:t>),</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 yılı,</w:t>
            </w:r>
          </w:p>
          <w:p w:rsidR="00271B62" w:rsidRPr="00005917" w:rsidRDefault="00271B62" w:rsidP="00271B62">
            <w:pPr>
              <w:autoSpaceDE w:val="0"/>
              <w:autoSpaceDN w:val="0"/>
              <w:adjustRightInd w:val="0"/>
              <w:rPr>
                <w:rFonts w:ascii="Times New Roman" w:hAnsi="Times New Roman" w:cs="Times New Roman"/>
                <w:b/>
                <w:strike/>
                <w:sz w:val="18"/>
                <w:szCs w:val="18"/>
              </w:rPr>
            </w:pPr>
            <w:r w:rsidRPr="00005917">
              <w:rPr>
                <w:rFonts w:ascii="Times New Roman" w:hAnsi="Times New Roman" w:cs="Times New Roman"/>
                <w:b/>
                <w:sz w:val="18"/>
                <w:szCs w:val="18"/>
              </w:rPr>
              <w:t>- Son tüketim tarihi veya raf ömr</w:t>
            </w:r>
            <w:r w:rsidR="00737373" w:rsidRPr="00005917">
              <w:rPr>
                <w:rFonts w:ascii="Times New Roman" w:hAnsi="Times New Roman" w:cs="Times New Roman"/>
                <w:b/>
                <w:sz w:val="18"/>
                <w:szCs w:val="18"/>
              </w:rPr>
              <w:t>ü,</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Kütlesi</w:t>
            </w:r>
            <w:r w:rsidRPr="00005917">
              <w:rPr>
                <w:rFonts w:ascii="Times New Roman" w:hAnsi="Times New Roman" w:cs="Times New Roman"/>
                <w:sz w:val="18"/>
                <w:szCs w:val="18"/>
                <w:vertAlign w:val="superscript"/>
              </w:rPr>
              <w:t>**)</w:t>
            </w:r>
            <w:r w:rsidRPr="00005917">
              <w:rPr>
                <w:rFonts w:ascii="Times New Roman" w:hAnsi="Times New Roman" w:cs="Times New Roman"/>
                <w:sz w:val="18"/>
                <w:szCs w:val="18"/>
              </w:rPr>
              <w:t xml:space="preserve"> (brüt veya net). Brüt kütle gösteriliyorsa, ambalaj malzemesinin kütlesi; 50 kg’dan büyük çuvallar için % 2,5, 50 kg’dan az çuvallar için % 3’ü geçmemelidir. Ancak ambalaj malzemesi kâğıt veya polietilen gibi hafif malzemeden yapılmış ve jüt çuval veya torbada ise net kütlenin yazılması gerekir. </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Yukarıdaki bilgiler, çuvalların ağzını makine ile dikilmesi durumunda, yırtılmayacak sağlamlıkta en az 10 cm x 14 cm ebatında kağıt veya bez etiketlere basılarak çuval ağzına dikilebilir. </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Dış ambalajlar için net kütle ya da net kütleyi takiben iç ambalaj sayısı belirtilmeli, işaretleme bilgileri üzerine yazılmalıdır.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(Net/Brüt)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vertAlign w:val="superscript"/>
              </w:rPr>
              <w:t>**)</w:t>
            </w:r>
            <w:r w:rsidRPr="00005917">
              <w:rPr>
                <w:rFonts w:ascii="Times New Roman" w:hAnsi="Times New Roman" w:cs="Times New Roman"/>
                <w:sz w:val="18"/>
                <w:szCs w:val="18"/>
              </w:rPr>
              <w:t xml:space="preserve"> İthalatçı ya da ithalâtçı ülkenin isteği doğrultusunda net kütle belirtilmelidir.</w:t>
            </w:r>
          </w:p>
        </w:tc>
      </w:tr>
      <w:tr w:rsidR="00005917" w:rsidRPr="00005917" w:rsidTr="00421C3C">
        <w:trPr>
          <w:trHeight w:val="278"/>
        </w:trPr>
        <w:tc>
          <w:tcPr>
            <w:tcW w:w="487" w:type="dxa"/>
            <w:vAlign w:val="center"/>
          </w:tcPr>
          <w:p w:rsidR="00271B62" w:rsidRPr="00005917" w:rsidRDefault="00065548"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5</w:t>
            </w:r>
          </w:p>
        </w:tc>
        <w:tc>
          <w:tcPr>
            <w:tcW w:w="1490" w:type="dxa"/>
            <w:vAlign w:val="center"/>
          </w:tcPr>
          <w:p w:rsidR="008F757B" w:rsidRPr="00005917" w:rsidRDefault="008F757B" w:rsidP="00271B62">
            <w:pPr>
              <w:spacing w:before="60" w:after="60"/>
              <w:jc w:val="center"/>
              <w:rPr>
                <w:rFonts w:ascii="Times New Roman" w:hAnsi="Times New Roman" w:cs="Times New Roman"/>
                <w:sz w:val="18"/>
                <w:szCs w:val="18"/>
              </w:rPr>
            </w:pPr>
          </w:p>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0802.51.00.00.00</w:t>
            </w:r>
          </w:p>
          <w:p w:rsidR="00271B62" w:rsidRPr="00005917" w:rsidRDefault="00271B62" w:rsidP="00271B62">
            <w:pPr>
              <w:spacing w:before="60" w:after="60"/>
              <w:jc w:val="center"/>
              <w:rPr>
                <w:rFonts w:ascii="Times New Roman" w:hAnsi="Times New Roman" w:cs="Times New Roman"/>
                <w:b/>
                <w:strike/>
                <w:sz w:val="18"/>
                <w:szCs w:val="18"/>
              </w:rPr>
            </w:pPr>
          </w:p>
        </w:tc>
        <w:tc>
          <w:tcPr>
            <w:tcW w:w="1311" w:type="dxa"/>
            <w:vAlign w:val="center"/>
          </w:tcPr>
          <w:p w:rsidR="00271B62" w:rsidRPr="00005917" w:rsidRDefault="00DC35A6"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Kabuklu Antep</w:t>
            </w:r>
            <w:r w:rsidR="00271B62" w:rsidRPr="00005917">
              <w:rPr>
                <w:rFonts w:ascii="Times New Roman" w:hAnsi="Times New Roman" w:cs="Times New Roman"/>
                <w:sz w:val="18"/>
                <w:szCs w:val="18"/>
              </w:rPr>
              <w:t>fıstığı</w:t>
            </w:r>
          </w:p>
        </w:tc>
        <w:tc>
          <w:tcPr>
            <w:tcW w:w="1500" w:type="dxa"/>
            <w:vAlign w:val="center"/>
          </w:tcPr>
          <w:p w:rsidR="009A42B7" w:rsidRPr="00005917" w:rsidRDefault="00DC35A6" w:rsidP="009A42B7">
            <w:pPr>
              <w:spacing w:before="60" w:after="60"/>
              <w:rPr>
                <w:rFonts w:ascii="Times New Roman" w:hAnsi="Times New Roman" w:cs="Times New Roman"/>
                <w:sz w:val="18"/>
                <w:szCs w:val="18"/>
              </w:rPr>
            </w:pPr>
            <w:r w:rsidRPr="00005917">
              <w:rPr>
                <w:rFonts w:ascii="Times New Roman" w:hAnsi="Times New Roman" w:cs="Times New Roman"/>
                <w:sz w:val="18"/>
                <w:szCs w:val="18"/>
              </w:rPr>
              <w:t>TS/1279 Kabuklu Antepf</w:t>
            </w:r>
            <w:r w:rsidR="00271B62" w:rsidRPr="00005917">
              <w:rPr>
                <w:rFonts w:ascii="Times New Roman" w:hAnsi="Times New Roman" w:cs="Times New Roman"/>
                <w:sz w:val="18"/>
                <w:szCs w:val="18"/>
              </w:rPr>
              <w:t>ıstığı</w:t>
            </w:r>
            <w:r w:rsidR="00271B62" w:rsidRPr="00005917">
              <w:rPr>
                <w:rFonts w:ascii="Times New Roman" w:hAnsi="Times New Roman" w:cs="Times New Roman"/>
                <w:bCs/>
                <w:sz w:val="18"/>
                <w:szCs w:val="18"/>
              </w:rPr>
              <w:t xml:space="preserve"> </w:t>
            </w:r>
            <w:r w:rsidR="009A42B7" w:rsidRPr="00005917">
              <w:rPr>
                <w:rFonts w:ascii="Times New Roman" w:hAnsi="Times New Roman" w:cs="Times New Roman"/>
                <w:bCs/>
                <w:sz w:val="18"/>
                <w:szCs w:val="18"/>
              </w:rPr>
              <w:t>–</w:t>
            </w:r>
            <w:r w:rsidR="00271B62" w:rsidRPr="00005917">
              <w:rPr>
                <w:rFonts w:ascii="Times New Roman" w:hAnsi="Times New Roman" w:cs="Times New Roman"/>
                <w:bCs/>
                <w:sz w:val="18"/>
                <w:szCs w:val="18"/>
              </w:rPr>
              <w:t xml:space="preserve"> </w:t>
            </w:r>
            <w:r w:rsidR="009A42B7" w:rsidRPr="00005917">
              <w:rPr>
                <w:rFonts w:ascii="Times New Roman" w:hAnsi="Times New Roman" w:cs="Times New Roman"/>
                <w:sz w:val="18"/>
                <w:szCs w:val="18"/>
              </w:rPr>
              <w:t>Ekim 2014</w:t>
            </w:r>
            <w:r w:rsidR="00A35C1D" w:rsidRPr="00005917">
              <w:rPr>
                <w:rFonts w:ascii="Times New Roman" w:hAnsi="Times New Roman" w:cs="Times New Roman"/>
                <w:sz w:val="18"/>
                <w:szCs w:val="18"/>
              </w:rPr>
              <w:t xml:space="preserve"> (T1: Şubat 2016 dahil)</w:t>
            </w:r>
          </w:p>
          <w:p w:rsidR="00271B62" w:rsidRPr="00005917" w:rsidRDefault="00271B62" w:rsidP="009A42B7">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 </w:t>
            </w:r>
          </w:p>
        </w:tc>
        <w:tc>
          <w:tcPr>
            <w:tcW w:w="9487" w:type="dxa"/>
          </w:tcPr>
          <w:p w:rsidR="00EA22ED" w:rsidRPr="00005917" w:rsidRDefault="00EA22ED" w:rsidP="00EA22ED">
            <w:pPr>
              <w:pStyle w:val="Balk1"/>
              <w:spacing w:before="60"/>
              <w:jc w:val="both"/>
              <w:outlineLvl w:val="0"/>
              <w:rPr>
                <w:rFonts w:ascii="Times New Roman" w:hAnsi="Times New Roman" w:cs="Times New Roman"/>
                <w:bCs w:val="0"/>
                <w:color w:val="auto"/>
                <w:kern w:val="0"/>
                <w:sz w:val="18"/>
                <w:szCs w:val="18"/>
                <w:u w:val="single"/>
                <w:lang w:val="tr-TR"/>
              </w:rPr>
            </w:pPr>
            <w:r w:rsidRPr="00005917">
              <w:rPr>
                <w:rFonts w:ascii="Times New Roman" w:hAnsi="Times New Roman" w:cs="Times New Roman"/>
                <w:bCs w:val="0"/>
                <w:color w:val="auto"/>
                <w:kern w:val="0"/>
                <w:sz w:val="18"/>
                <w:szCs w:val="18"/>
                <w:u w:val="single"/>
                <w:lang w:val="tr-TR"/>
              </w:rPr>
              <w:t>1 Kapsam</w:t>
            </w:r>
          </w:p>
          <w:p w:rsidR="00EB4F8A" w:rsidRPr="00005917" w:rsidRDefault="00EA22ED" w:rsidP="00EB4F8A">
            <w:pPr>
              <w:pStyle w:val="Balk1"/>
              <w:spacing w:before="60"/>
              <w:jc w:val="both"/>
              <w:outlineLvl w:val="0"/>
              <w:rPr>
                <w:rFonts w:ascii="Times New Roman" w:hAnsi="Times New Roman" w:cs="Times New Roman"/>
                <w:bCs w:val="0"/>
                <w:color w:val="auto"/>
                <w:kern w:val="0"/>
                <w:sz w:val="18"/>
                <w:szCs w:val="18"/>
                <w:lang w:val="tr-TR"/>
              </w:rPr>
            </w:pPr>
            <w:r w:rsidRPr="00005917">
              <w:rPr>
                <w:rFonts w:ascii="Times New Roman" w:hAnsi="Times New Roman" w:cs="Times New Roman"/>
                <w:bCs w:val="0"/>
                <w:color w:val="auto"/>
                <w:kern w:val="0"/>
                <w:sz w:val="18"/>
                <w:szCs w:val="18"/>
                <w:lang w:val="tr-TR"/>
              </w:rPr>
              <w:t>Bu standard, kabuklu antepfıstığını kapsar. Tuzlanmış, kavrulmuş veya diğe</w:t>
            </w:r>
            <w:r w:rsidR="00EB4F8A" w:rsidRPr="00005917">
              <w:rPr>
                <w:rFonts w:ascii="Times New Roman" w:hAnsi="Times New Roman" w:cs="Times New Roman"/>
                <w:bCs w:val="0"/>
                <w:color w:val="auto"/>
                <w:kern w:val="0"/>
                <w:sz w:val="18"/>
                <w:szCs w:val="18"/>
                <w:lang w:val="tr-TR"/>
              </w:rPr>
              <w:t>r herhangi bir şekilde işlenmiş antepfıstıklarını kapsamaz.</w:t>
            </w:r>
          </w:p>
          <w:p w:rsidR="00EB4F8A" w:rsidRPr="00005917" w:rsidRDefault="00EB4F8A" w:rsidP="00EB4F8A">
            <w:pPr>
              <w:pStyle w:val="Balk1"/>
              <w:spacing w:before="60"/>
              <w:jc w:val="both"/>
              <w:outlineLvl w:val="0"/>
              <w:rPr>
                <w:rFonts w:ascii="Times New Roman" w:hAnsi="Times New Roman" w:cs="Times New Roman"/>
                <w:bCs w:val="0"/>
                <w:color w:val="auto"/>
                <w:kern w:val="0"/>
                <w:sz w:val="18"/>
                <w:szCs w:val="18"/>
                <w:u w:val="single"/>
                <w:lang w:val="tr-TR"/>
              </w:rPr>
            </w:pPr>
            <w:r w:rsidRPr="00005917">
              <w:rPr>
                <w:rFonts w:ascii="Times New Roman" w:hAnsi="Times New Roman" w:cs="Times New Roman"/>
                <w:bCs w:val="0"/>
                <w:color w:val="auto"/>
                <w:kern w:val="0"/>
                <w:sz w:val="18"/>
                <w:szCs w:val="18"/>
                <w:u w:val="single"/>
                <w:lang w:val="tr-TR"/>
              </w:rPr>
              <w:t>3.1 Kabuklu antepfıstığı</w:t>
            </w:r>
          </w:p>
          <w:p w:rsidR="00EB4F8A" w:rsidRPr="00005917" w:rsidRDefault="00EB4F8A" w:rsidP="00EB4F8A">
            <w:pPr>
              <w:pStyle w:val="Balk1"/>
              <w:spacing w:before="60"/>
              <w:jc w:val="both"/>
              <w:outlineLvl w:val="0"/>
              <w:rPr>
                <w:rFonts w:ascii="Times New Roman" w:hAnsi="Times New Roman" w:cs="Times New Roman"/>
                <w:bCs w:val="0"/>
                <w:color w:val="auto"/>
                <w:kern w:val="0"/>
                <w:sz w:val="18"/>
                <w:szCs w:val="18"/>
                <w:lang w:val="tr-TR"/>
              </w:rPr>
            </w:pPr>
            <w:r w:rsidRPr="00005917">
              <w:rPr>
                <w:rFonts w:ascii="Times New Roman" w:hAnsi="Times New Roman" w:cs="Times New Roman"/>
                <w:bCs w:val="0"/>
                <w:color w:val="auto"/>
                <w:kern w:val="0"/>
                <w:sz w:val="18"/>
                <w:szCs w:val="18"/>
                <w:lang w:val="tr-TR"/>
              </w:rPr>
              <w:t xml:space="preserve">Pistacia vera L. türüne giren ağaçların, derimsi dış kabukları alınmış (kavlatılmış), kreme yakın tipik beyaz renkteki </w:t>
            </w:r>
            <w:r w:rsidRPr="00005917">
              <w:rPr>
                <w:rFonts w:ascii="Times New Roman" w:hAnsi="Times New Roman" w:cs="Times New Roman"/>
                <w:bCs w:val="0"/>
                <w:color w:val="auto"/>
                <w:kern w:val="0"/>
                <w:sz w:val="18"/>
                <w:szCs w:val="18"/>
                <w:lang w:val="tr-TR"/>
              </w:rPr>
              <w:lastRenderedPageBreak/>
              <w:t>sert yapılı iç kabukları sivri uçlarından kendi kendine çatlamış veya işlenerek çıtlatılmış meyveleri.</w:t>
            </w:r>
          </w:p>
          <w:p w:rsidR="00271B62" w:rsidRPr="00005917" w:rsidRDefault="00271B62" w:rsidP="00271B62">
            <w:pPr>
              <w:pStyle w:val="Balk1"/>
              <w:spacing w:before="60"/>
              <w:jc w:val="both"/>
              <w:outlineLvl w:val="0"/>
              <w:rPr>
                <w:rFonts w:ascii="Times New Roman" w:hAnsi="Times New Roman" w:cs="Times New Roman"/>
                <w:b w:val="0"/>
                <w:bCs w:val="0"/>
                <w:color w:val="auto"/>
                <w:kern w:val="0"/>
                <w:sz w:val="18"/>
                <w:szCs w:val="18"/>
                <w:u w:val="single"/>
                <w:lang w:val="tr-TR"/>
              </w:rPr>
            </w:pPr>
            <w:r w:rsidRPr="00005917">
              <w:rPr>
                <w:rFonts w:ascii="Times New Roman" w:hAnsi="Times New Roman" w:cs="Times New Roman"/>
                <w:b w:val="0"/>
                <w:bCs w:val="0"/>
                <w:color w:val="auto"/>
                <w:kern w:val="0"/>
                <w:sz w:val="18"/>
                <w:szCs w:val="18"/>
                <w:u w:val="single"/>
                <w:lang w:val="tr-TR"/>
              </w:rPr>
              <w:t>4.1.1 Gruplar</w:t>
            </w:r>
          </w:p>
          <w:p w:rsidR="00271B62" w:rsidRPr="00005917" w:rsidRDefault="00271B62" w:rsidP="00DC35A6">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Kabuklu antepfıstıkları, meyve biçimlerine göre;</w:t>
            </w:r>
          </w:p>
          <w:p w:rsidR="00271B62" w:rsidRPr="00005917" w:rsidRDefault="00FF2B9E" w:rsidP="00FF2B9E">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Tombul</w:t>
            </w:r>
            <w:r w:rsidRPr="00005917">
              <w:rPr>
                <w:rFonts w:ascii="Times New Roman" w:hAnsi="Times New Roman" w:cs="Times New Roman"/>
                <w:sz w:val="18"/>
                <w:szCs w:val="18"/>
              </w:rPr>
              <w:t xml:space="preserve"> (Siirt çeşidi, Ohadi, Tekin vb. çeşitler)</w:t>
            </w:r>
          </w:p>
          <w:p w:rsidR="00271B62" w:rsidRPr="00005917" w:rsidRDefault="00FF2B9E" w:rsidP="00FF2B9E">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Sivri</w:t>
            </w:r>
            <w:r w:rsidRPr="00005917">
              <w:rPr>
                <w:rFonts w:ascii="Times New Roman" w:hAnsi="Times New Roman" w:cs="Times New Roman"/>
                <w:sz w:val="18"/>
                <w:szCs w:val="18"/>
              </w:rPr>
              <w:t xml:space="preserve"> (Kırmızı çeşidi, Uzun çeşidi, Halebi, Barak Yıldızı vb. çeşitler)</w:t>
            </w:r>
          </w:p>
          <w:p w:rsidR="00271B62" w:rsidRPr="00005917" w:rsidRDefault="00271B62" w:rsidP="00DC35A6">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sz w:val="18"/>
                <w:szCs w:val="18"/>
              </w:rPr>
              <w:t xml:space="preserve">olmak üzere iki gruba ayrılır. </w:t>
            </w:r>
            <w:r w:rsidRPr="00005917">
              <w:rPr>
                <w:rFonts w:ascii="Times New Roman" w:hAnsi="Times New Roman" w:cs="Times New Roman"/>
                <w:b/>
                <w:sz w:val="18"/>
                <w:szCs w:val="18"/>
              </w:rPr>
              <w:t>Tombul ve sivri kabuklu antepfıstıkları birbirine karıştırılamaz.</w:t>
            </w:r>
          </w:p>
          <w:p w:rsidR="00271B62" w:rsidRPr="00005917" w:rsidRDefault="00271B62" w:rsidP="00DC35A6">
            <w:pPr>
              <w:autoSpaceDE w:val="0"/>
              <w:autoSpaceDN w:val="0"/>
              <w:adjustRightInd w:val="0"/>
              <w:spacing w:before="60"/>
              <w:rPr>
                <w:rFonts w:ascii="Times New Roman" w:hAnsi="Times New Roman" w:cs="Times New Roman"/>
                <w:sz w:val="18"/>
                <w:szCs w:val="18"/>
                <w:u w:val="single"/>
              </w:rPr>
            </w:pPr>
            <w:r w:rsidRPr="00005917">
              <w:rPr>
                <w:rFonts w:ascii="Times New Roman" w:hAnsi="Times New Roman" w:cs="Times New Roman"/>
                <w:sz w:val="18"/>
                <w:szCs w:val="18"/>
                <w:u w:val="single"/>
              </w:rPr>
              <w:t>4.2.1.2 Antepfıstığı İçinin Özellikleri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Antepfıstığı içi;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Sağlam olmalı </w:t>
            </w:r>
            <w:r w:rsidRPr="00005917">
              <w:rPr>
                <w:rFonts w:ascii="Times New Roman" w:hAnsi="Times New Roman" w:cs="Times New Roman"/>
                <w:b/>
                <w:sz w:val="18"/>
                <w:szCs w:val="18"/>
              </w:rPr>
              <w:t>(çürüyerek, kötüleşerek tüketime uygunsuz hale gelenler ürünü etkilememeli),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Sert olmalı,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Bütün olmalı (çok hafif yüzeysel kusurlar hariç),</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Temiz olmalı, </w:t>
            </w:r>
            <w:r w:rsidRPr="00005917">
              <w:rPr>
                <w:rFonts w:ascii="Times New Roman" w:hAnsi="Times New Roman" w:cs="Times New Roman"/>
                <w:b/>
                <w:sz w:val="18"/>
                <w:szCs w:val="18"/>
              </w:rPr>
              <w:t>gözle görülebilir yabancı madde bulunmamalı,</w:t>
            </w:r>
          </w:p>
          <w:p w:rsidR="00271B62" w:rsidRPr="00005917" w:rsidRDefault="00271B62" w:rsidP="00B458F9">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w:t>
            </w:r>
            <w:r w:rsidR="00B458F9" w:rsidRPr="00005917">
              <w:rPr>
                <w:rFonts w:ascii="Times New Roman" w:hAnsi="Times New Roman" w:cs="Times New Roman"/>
                <w:sz w:val="18"/>
                <w:szCs w:val="18"/>
              </w:rPr>
              <w:t>lerden ve akarlardan arî olmalı ve bunların gözle görülebilir hasarları bulunmamalı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Böcek, akar ya da diğer parazitlerin gözle görülebilir hasarları bulunmamalı,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Tatta acılaşma olmamalı,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Yağlı görünüm göstermemeli,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Küflenme olmamalı,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Anormal dış rutubet ihtiva etmemeli,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Yabancı tat ve koku olmamalı,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Yeterince gelişmiş olmalıdır.</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Kabuklu antepfıstıklarının içleri boş olmamalı, içler normal gelişmiş ve sağlam olmalıdır.</w:t>
            </w:r>
          </w:p>
          <w:p w:rsidR="00C245D7" w:rsidRPr="00005917" w:rsidRDefault="00271B62" w:rsidP="00C245D7">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İçlerde rutubet miktarı % 6,5’i geçmemelidir.</w:t>
            </w:r>
          </w:p>
          <w:p w:rsidR="00271B62" w:rsidRPr="00005917" w:rsidRDefault="00C245D7" w:rsidP="00C245D7">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271B62" w:rsidRPr="00005917">
              <w:rPr>
                <w:rFonts w:ascii="Times New Roman" w:hAnsi="Times New Roman" w:cs="Times New Roman"/>
                <w:b/>
                <w:sz w:val="18"/>
                <w:szCs w:val="18"/>
              </w:rPr>
              <w:t>İçlerin hidroklorik asitte çözünmeyen kül muhtevası 1 gr/kg’dan fazla olmamalıdır.  Mineral saflık (hidroklorik asitte çözünmeyen kül miktarı) analizi her kabuklu antepfıstığı partisi ihracat ve ithalatında uygulanmaz, kabuklu antepfıstığının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Ayrıca, kabuklu antepfıstığının şartları aşağıdaki özelliklere imkan verecek durumda olmalıdır;</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Elden geçirmeye ve taşınmaya dayanıklı olmalı,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Gideceği yere ulaştığında tatmin edici durum göstermelidir.</w:t>
            </w:r>
          </w:p>
          <w:p w:rsidR="001D0AFD" w:rsidRPr="00005917" w:rsidRDefault="001D0AFD" w:rsidP="00271B62">
            <w:pPr>
              <w:autoSpaceDE w:val="0"/>
              <w:autoSpaceDN w:val="0"/>
              <w:adjustRightInd w:val="0"/>
              <w:jc w:val="both"/>
              <w:rPr>
                <w:rFonts w:ascii="Times New Roman" w:hAnsi="Times New Roman" w:cs="Times New Roman"/>
                <w:b/>
                <w:sz w:val="18"/>
                <w:szCs w:val="18"/>
                <w:u w:val="single"/>
              </w:rPr>
            </w:pPr>
          </w:p>
          <w:p w:rsidR="00271B62" w:rsidRPr="00005917" w:rsidRDefault="00271B62" w:rsidP="00271B62">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Grubu, sınıfı, boyu ve ambalâjları aynı olup bir defada muayeneye sunulan kabuklu antepfıstıkları bir parti sayılır. Kabuklu antepfıstığı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CC578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Numune Alma Çizelgesi</w:t>
            </w:r>
            <w:r w:rsidR="00CC5788"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090DF4">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090DF4">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090DF4">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 xml:space="preserve">İçinden ilk numune alınmak üzere ayrılacak ambalaj </w:t>
                  </w:r>
                  <w:r w:rsidRPr="00005917">
                    <w:rPr>
                      <w:rFonts w:ascii="Times New Roman" w:hAnsi="Times New Roman" w:cs="Times New Roman"/>
                      <w:b/>
                      <w:sz w:val="18"/>
                      <w:szCs w:val="18"/>
                    </w:rPr>
                    <w:lastRenderedPageBreak/>
                    <w:t>sayısı</w:t>
                  </w:r>
                </w:p>
              </w:tc>
            </w:tr>
            <w:tr w:rsidR="00005917" w:rsidRPr="00005917" w:rsidTr="009F0114">
              <w:trPr>
                <w:trHeight w:val="269"/>
              </w:trPr>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lastRenderedPageBreak/>
                    <w:t>100’e kadar</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BF7443"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271B62" w:rsidRPr="00005917">
                    <w:rPr>
                      <w:rFonts w:ascii="Times New Roman" w:hAnsi="Times New Roman" w:cs="Times New Roman"/>
                      <w:b/>
                      <w:sz w:val="18"/>
                      <w:szCs w:val="18"/>
                    </w:rPr>
                    <w:t>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antepfıstığı numunesi Numune Alma Çizelgesi’nde belirtilen partiyi oluşturan birimlerin miktarlarına göre karşılarında gösterilen sayıda birim ambalajlardan gelişigüzel ayrılarak seçilmelidir. Her ambalajdan eşit miktarda kabuklu antepfıstığı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antepfıstığı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Kabuklu antepfıstığı ambalâjları üzerine aşağıdaki bilgiler okunaklı olarak, silinmeyecek ve bozulmayacak şekilde yazılmalı ve basılmalıdır:</w:t>
            </w:r>
            <w:r w:rsidR="00B458F9" w:rsidRPr="00005917">
              <w:t xml:space="preserve"> </w:t>
            </w:r>
            <w:r w:rsidR="00B458F9" w:rsidRPr="00005917">
              <w:rPr>
                <w:rFonts w:ascii="Times New Roman" w:hAnsi="Times New Roman" w:cs="Times New Roman"/>
                <w:sz w:val="18"/>
                <w:szCs w:val="18"/>
              </w:rPr>
              <w:t>Ambalajın ağzı açıldığında tekrar kapatılmamalıdır.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Bu standardın işaret ve numarası (TS 1279 şeklinde),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Malın adı (Antepfıstığı - kabuklu),</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Grubu,</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Boyu (boylanmışsa),</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yılı (isteğe bağlı),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lastRenderedPageBreak/>
              <w:t>− Üretim bölgesi veya yerel ismi,</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065548" w:rsidRPr="00005917">
              <w:rPr>
                <w:rFonts w:ascii="Times New Roman" w:hAnsi="Times New Roman" w:cs="Times New Roman"/>
                <w:b/>
                <w:sz w:val="18"/>
                <w:szCs w:val="18"/>
              </w:rPr>
              <w:t>ü,</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Net kütlesi (en az, kg veya g olarak),</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Mekanik çıtlatıldığı (yapılmışsa cihaz) (isteğe bağlı),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rsidTr="00421C3C">
        <w:trPr>
          <w:trHeight w:val="278"/>
        </w:trPr>
        <w:tc>
          <w:tcPr>
            <w:tcW w:w="487" w:type="dxa"/>
            <w:vAlign w:val="center"/>
          </w:tcPr>
          <w:p w:rsidR="00271B62" w:rsidRPr="00005917" w:rsidRDefault="00090DF4"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6</w:t>
            </w:r>
          </w:p>
        </w:tc>
        <w:tc>
          <w:tcPr>
            <w:tcW w:w="1490" w:type="dxa"/>
            <w:vAlign w:val="center"/>
          </w:tcPr>
          <w:p w:rsidR="00090DF4" w:rsidRPr="00005917" w:rsidRDefault="00090DF4"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0802.52.00.00.00</w:t>
            </w:r>
          </w:p>
          <w:p w:rsidR="00271B62" w:rsidRPr="00005917" w:rsidRDefault="00271B62" w:rsidP="00271B62">
            <w:pPr>
              <w:spacing w:before="60" w:after="60"/>
              <w:rPr>
                <w:rFonts w:ascii="Times New Roman" w:hAnsi="Times New Roman" w:cs="Times New Roman"/>
                <w:b/>
                <w:strike/>
                <w:sz w:val="18"/>
                <w:szCs w:val="18"/>
              </w:rPr>
            </w:pPr>
          </w:p>
        </w:tc>
        <w:tc>
          <w:tcPr>
            <w:tcW w:w="1311"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w:t>
            </w:r>
          </w:p>
          <w:p w:rsidR="00271B62" w:rsidRPr="00005917" w:rsidRDefault="00DC35A6"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Antep</w:t>
            </w:r>
            <w:r w:rsidR="00271B62" w:rsidRPr="00005917">
              <w:rPr>
                <w:rFonts w:ascii="Times New Roman" w:hAnsi="Times New Roman" w:cs="Times New Roman"/>
                <w:sz w:val="18"/>
                <w:szCs w:val="18"/>
              </w:rPr>
              <w:t>fıstığı</w:t>
            </w:r>
            <w:r w:rsidRPr="00005917">
              <w:rPr>
                <w:rFonts w:ascii="Times New Roman" w:hAnsi="Times New Roman" w:cs="Times New Roman"/>
                <w:sz w:val="18"/>
                <w:szCs w:val="18"/>
              </w:rPr>
              <w:t xml:space="preserve"> (iç)</w:t>
            </w:r>
          </w:p>
        </w:tc>
        <w:tc>
          <w:tcPr>
            <w:tcW w:w="1500" w:type="dxa"/>
            <w:vAlign w:val="center"/>
          </w:tcPr>
          <w:p w:rsidR="00271B62" w:rsidRPr="00005917" w:rsidRDefault="00DC35A6"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TS/1280 İç Antepf</w:t>
            </w:r>
            <w:r w:rsidR="00271B62" w:rsidRPr="00005917">
              <w:rPr>
                <w:rFonts w:ascii="Times New Roman" w:hAnsi="Times New Roman" w:cs="Times New Roman"/>
                <w:sz w:val="18"/>
                <w:szCs w:val="18"/>
              </w:rPr>
              <w:t>ıstığı</w:t>
            </w:r>
            <w:r w:rsidR="00271B62" w:rsidRPr="00005917">
              <w:rPr>
                <w:rFonts w:ascii="Times New Roman" w:hAnsi="Times New Roman" w:cs="Times New Roman"/>
                <w:bCs/>
                <w:sz w:val="18"/>
                <w:szCs w:val="18"/>
              </w:rPr>
              <w:t xml:space="preserve"> - </w:t>
            </w:r>
            <w:r w:rsidR="00271B62" w:rsidRPr="00005917">
              <w:rPr>
                <w:rFonts w:ascii="Times New Roman" w:hAnsi="Times New Roman" w:cs="Times New Roman"/>
                <w:sz w:val="18"/>
                <w:szCs w:val="18"/>
              </w:rPr>
              <w:t>Aralık 2006 (T1: Mayıs 2009 ve T2:  Haziran 2010 dahil)</w:t>
            </w:r>
          </w:p>
        </w:tc>
        <w:tc>
          <w:tcPr>
            <w:tcW w:w="9487" w:type="dxa"/>
          </w:tcPr>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İç antepfıstıkları, normal gelişmiş, sağlam olmalı; küflenmiş, çürümüş, acımış, yabancı tat ve kokulu, böcek yenikli olmamalı; bunlarda canlı, cansız böcekler ve artıkları ile kabuk dahil, zar parçaları ve kendi tozu hariç, hiçbir yabancı madde bulunmamalıdır.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Antepfıstığının içleri;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Bütün, tam olmalı (dış derimsi kabuğun ve endospermin küçük kısımlarının olmaması kusur olarak kabul edilmez),</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Hafif yüzeysel hasarlar bulunabilir,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olmalı (büzüşmüş ve kurumuş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Meyvenin doğal kalitesini etkileyecek kusurlar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zararları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gözle görülebilir yabancı madde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Kuru olmalı, anormal dış rutubet (gözle görülebilir ıslaklık) ihtiva etmemeli,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 tatta acılaşma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bulunmamalıdır.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İçlerde rutubet muhtevası kütlece % 6,5’i geçmemelidir.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sz w:val="18"/>
                <w:szCs w:val="18"/>
              </w:rPr>
              <w:t>− İçlerin hidroklorik asitte çözünmeyen kül muhtevası 1 gr/kg’dan fazla olmamalıdır</w:t>
            </w: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 xml:space="preserve">Mineral saflık (hidroklorik asitte çözünmeyen kül miktarı) analizi her </w:t>
            </w:r>
            <w:r w:rsidR="00C87F58" w:rsidRPr="00005917">
              <w:rPr>
                <w:rFonts w:ascii="Times New Roman" w:hAnsi="Times New Roman" w:cs="Times New Roman"/>
                <w:b/>
                <w:sz w:val="18"/>
                <w:szCs w:val="18"/>
              </w:rPr>
              <w:t>kabuksuz antep</w:t>
            </w:r>
            <w:r w:rsidRPr="00005917">
              <w:rPr>
                <w:rFonts w:ascii="Times New Roman" w:hAnsi="Times New Roman" w:cs="Times New Roman"/>
                <w:b/>
                <w:sz w:val="18"/>
                <w:szCs w:val="18"/>
              </w:rPr>
              <w:t xml:space="preserve">fıstığı partisi ihracat ve ithalatında uygulanmaz, </w:t>
            </w:r>
            <w:r w:rsidR="00C87F58" w:rsidRPr="00005917">
              <w:rPr>
                <w:rFonts w:ascii="Times New Roman" w:hAnsi="Times New Roman" w:cs="Times New Roman"/>
                <w:b/>
                <w:sz w:val="18"/>
                <w:szCs w:val="18"/>
              </w:rPr>
              <w:t>kabuksuz antep</w:t>
            </w:r>
            <w:r w:rsidRPr="00005917">
              <w:rPr>
                <w:rFonts w:ascii="Times New Roman" w:hAnsi="Times New Roman" w:cs="Times New Roman"/>
                <w:b/>
                <w:sz w:val="18"/>
                <w:szCs w:val="18"/>
              </w:rPr>
              <w:t>fıstığının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Ayrıca, antepfıstığı içlerinin şartları aşağıdaki özelliklere imkan verecek durumda olmalıdır;</w:t>
            </w:r>
          </w:p>
          <w:p w:rsidR="00271B62" w:rsidRPr="00005917" w:rsidRDefault="00271B62" w:rsidP="00156FF3">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Elle geçirmeye ve taşınmaya dayanıklı olmalı,</w:t>
            </w:r>
          </w:p>
          <w:p w:rsidR="00271B62" w:rsidRPr="00005917" w:rsidRDefault="00271B62" w:rsidP="00156FF3">
            <w:pPr>
              <w:autoSpaceDE w:val="0"/>
              <w:autoSpaceDN w:val="0"/>
              <w:adjustRightInd w:val="0"/>
              <w:spacing w:after="60"/>
              <w:rPr>
                <w:rFonts w:ascii="Times New Roman" w:hAnsi="Times New Roman" w:cs="Times New Roman"/>
                <w:sz w:val="18"/>
                <w:szCs w:val="18"/>
              </w:rPr>
            </w:pPr>
            <w:r w:rsidRPr="00005917">
              <w:rPr>
                <w:rFonts w:ascii="Times New Roman" w:hAnsi="Times New Roman" w:cs="Times New Roman"/>
                <w:sz w:val="18"/>
                <w:szCs w:val="18"/>
              </w:rPr>
              <w:t>− Gideceği yere ulaştığında tatmin edici durum göstermelidir.</w:t>
            </w:r>
          </w:p>
          <w:p w:rsidR="00271B62" w:rsidRPr="00005917" w:rsidRDefault="00271B62" w:rsidP="00156FF3">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lastRenderedPageBreak/>
              <w:t>5.1 Numune alma</w:t>
            </w:r>
          </w:p>
          <w:p w:rsidR="00271B62" w:rsidRPr="00005917" w:rsidRDefault="00271B62" w:rsidP="00156FF3">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Grubu, sınıfı ve ambalâjları aynı olup bir defada muayeneye sunulan </w:t>
            </w:r>
            <w:r w:rsidR="00A87BF3" w:rsidRPr="00005917">
              <w:rPr>
                <w:rFonts w:ascii="Times New Roman" w:hAnsi="Times New Roman" w:cs="Times New Roman"/>
                <w:b/>
                <w:sz w:val="18"/>
                <w:szCs w:val="18"/>
              </w:rPr>
              <w:t xml:space="preserve">kabuksuz (iç) </w:t>
            </w:r>
            <w:r w:rsidRPr="00005917">
              <w:rPr>
                <w:rFonts w:ascii="Times New Roman" w:hAnsi="Times New Roman" w:cs="Times New Roman"/>
                <w:b/>
                <w:sz w:val="18"/>
                <w:szCs w:val="18"/>
              </w:rPr>
              <w:t xml:space="preserve">antepfıstıkları bir parti sayılır. </w:t>
            </w:r>
            <w:r w:rsidR="00156FF3" w:rsidRPr="00005917">
              <w:rPr>
                <w:rFonts w:ascii="Times New Roman" w:hAnsi="Times New Roman" w:cs="Times New Roman"/>
                <w:b/>
                <w:sz w:val="18"/>
                <w:szCs w:val="18"/>
              </w:rPr>
              <w:t>Kabuksuz (iç)</w:t>
            </w:r>
            <w:r w:rsidRPr="00005917">
              <w:rPr>
                <w:rFonts w:ascii="Times New Roman" w:hAnsi="Times New Roman" w:cs="Times New Roman"/>
                <w:b/>
                <w:sz w:val="18"/>
                <w:szCs w:val="18"/>
              </w:rPr>
              <w:t xml:space="preserve"> antepfıstığı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CC578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090DF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090DF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090DF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156FF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Kabuksuz (i</w:t>
            </w:r>
            <w:r w:rsidR="00271B62" w:rsidRPr="00005917">
              <w:rPr>
                <w:rFonts w:ascii="Times New Roman" w:hAnsi="Times New Roman" w:cs="Times New Roman"/>
                <w:b/>
                <w:sz w:val="18"/>
                <w:szCs w:val="18"/>
              </w:rPr>
              <w:t>ç</w:t>
            </w:r>
            <w:r w:rsidRPr="00005917">
              <w:rPr>
                <w:rFonts w:ascii="Times New Roman" w:hAnsi="Times New Roman" w:cs="Times New Roman"/>
                <w:b/>
                <w:sz w:val="18"/>
                <w:szCs w:val="18"/>
              </w:rPr>
              <w:t>)</w:t>
            </w:r>
            <w:r w:rsidR="00271B62" w:rsidRPr="00005917">
              <w:rPr>
                <w:rFonts w:ascii="Times New Roman" w:hAnsi="Times New Roman" w:cs="Times New Roman"/>
                <w:b/>
                <w:sz w:val="18"/>
                <w:szCs w:val="18"/>
              </w:rPr>
              <w:t xml:space="preserve"> antepfıstığı numunesi Numune Alma Çizelgesi’nde belirtilen partiyi oluşturan birimlerin miktarlarına göre karşılarında gösterilen sayıda birim ambalajlardan gelişigüzel ayrılarak seçilmelidir. Her ambalajdan eşit miktarda </w:t>
            </w: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 xml:space="preserve"> antepfıstığı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156FF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 xml:space="preserve">antepfıstığı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tabs>
                <w:tab w:val="left" w:pos="3450"/>
              </w:tabs>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u w:val="single"/>
              </w:rPr>
              <w:t>6.3 İşaretleme</w:t>
            </w:r>
          </w:p>
          <w:p w:rsidR="00271B62" w:rsidRPr="00005917" w:rsidRDefault="00A87BF3"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b/>
                <w:sz w:val="18"/>
                <w:szCs w:val="18"/>
              </w:rPr>
              <w:t>Kabuksuz (iç) a</w:t>
            </w:r>
            <w:r w:rsidR="00271B62" w:rsidRPr="00005917">
              <w:rPr>
                <w:rFonts w:ascii="Times New Roman" w:hAnsi="Times New Roman" w:cs="Times New Roman"/>
                <w:b/>
                <w:sz w:val="18"/>
                <w:szCs w:val="18"/>
              </w:rPr>
              <w:t>ntepfıstığı</w:t>
            </w:r>
            <w:r w:rsidR="00271B62" w:rsidRPr="00005917">
              <w:rPr>
                <w:rFonts w:ascii="Times New Roman" w:hAnsi="Times New Roman" w:cs="Times New Roman"/>
                <w:sz w:val="18"/>
                <w:szCs w:val="18"/>
              </w:rPr>
              <w:t xml:space="preserve"> ambalâjları üzerine en az aşağıdaki bilgiler okunaklı olarak, silinmeyecek ve bozulmayacak şekilde </w:t>
            </w:r>
            <w:r w:rsidR="00271B62" w:rsidRPr="00005917">
              <w:rPr>
                <w:rFonts w:ascii="Times New Roman" w:hAnsi="Times New Roman" w:cs="Times New Roman"/>
                <w:sz w:val="18"/>
                <w:szCs w:val="18"/>
              </w:rPr>
              <w:lastRenderedPageBreak/>
              <w:t>yazılmalı ve basılmalıdır: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Bu standardın işaret ve numarası (TS 1280 şeklinde),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Malın adı (Antepfıstığı - İç),</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Grubu,</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Alt grubu (soyulmuş için),</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yılı (isteğe bağlı),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bölgesi veya yerel ismi,</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090DF4" w:rsidRPr="00005917">
              <w:rPr>
                <w:rFonts w:ascii="Times New Roman" w:hAnsi="Times New Roman" w:cs="Times New Roman"/>
                <w:b/>
                <w:sz w:val="18"/>
                <w:szCs w:val="18"/>
              </w:rPr>
              <w:t>ü,</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Parti, seri veya kod numarasından en az biri,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Net kütlesi, en az (kg, g),</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rsidTr="00421C3C">
        <w:trPr>
          <w:trHeight w:val="263"/>
        </w:trPr>
        <w:tc>
          <w:tcPr>
            <w:tcW w:w="487" w:type="dxa"/>
            <w:vAlign w:val="center"/>
          </w:tcPr>
          <w:p w:rsidR="008F757B" w:rsidRPr="00005917" w:rsidRDefault="008F757B" w:rsidP="00271B62">
            <w:pPr>
              <w:spacing w:before="60" w:after="60"/>
              <w:jc w:val="center"/>
              <w:rPr>
                <w:rFonts w:ascii="Times New Roman" w:hAnsi="Times New Roman" w:cs="Times New Roman"/>
                <w:bCs/>
                <w:sz w:val="18"/>
                <w:szCs w:val="18"/>
              </w:rPr>
            </w:pPr>
          </w:p>
          <w:p w:rsidR="00271B62" w:rsidRPr="00005917" w:rsidRDefault="00243EAF" w:rsidP="00243EAF">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 xml:space="preserve"> </w:t>
            </w:r>
            <w:r w:rsidR="00090DF4" w:rsidRPr="00005917">
              <w:rPr>
                <w:rFonts w:ascii="Times New Roman" w:hAnsi="Times New Roman" w:cs="Times New Roman"/>
                <w:bCs/>
                <w:sz w:val="18"/>
                <w:szCs w:val="18"/>
              </w:rPr>
              <w:t>7</w:t>
            </w:r>
          </w:p>
        </w:tc>
        <w:tc>
          <w:tcPr>
            <w:tcW w:w="1490" w:type="dxa"/>
            <w:vAlign w:val="center"/>
          </w:tcPr>
          <w:p w:rsidR="005E15A9" w:rsidRPr="00005917" w:rsidRDefault="005E15A9" w:rsidP="005E15A9">
            <w:pPr>
              <w:spacing w:before="60" w:after="60"/>
              <w:rPr>
                <w:rFonts w:ascii="Times New Roman" w:hAnsi="Times New Roman" w:cs="Times New Roman"/>
                <w:strike/>
                <w:sz w:val="18"/>
                <w:szCs w:val="18"/>
              </w:rPr>
            </w:pPr>
          </w:p>
          <w:p w:rsidR="00271B62" w:rsidRPr="00005917" w:rsidRDefault="005E15A9" w:rsidP="005E15A9">
            <w:pPr>
              <w:spacing w:before="60" w:after="60"/>
              <w:rPr>
                <w:rFonts w:ascii="Times New Roman" w:hAnsi="Times New Roman" w:cs="Times New Roman"/>
                <w:sz w:val="18"/>
                <w:szCs w:val="18"/>
              </w:rPr>
            </w:pPr>
            <w:r w:rsidRPr="00005917">
              <w:rPr>
                <w:rFonts w:ascii="Times New Roman" w:hAnsi="Times New Roman" w:cs="Times New Roman"/>
                <w:sz w:val="18"/>
                <w:szCs w:val="18"/>
              </w:rPr>
              <w:t>0804.20.90.00.19</w:t>
            </w:r>
          </w:p>
        </w:tc>
        <w:tc>
          <w:tcPr>
            <w:tcW w:w="1311" w:type="dxa"/>
            <w:vAlign w:val="center"/>
          </w:tcPr>
          <w:p w:rsidR="008F757B" w:rsidRPr="00005917" w:rsidRDefault="008F757B" w:rsidP="00271B62">
            <w:pPr>
              <w:spacing w:before="60" w:after="60"/>
              <w:rPr>
                <w:rFonts w:ascii="Times New Roman" w:hAnsi="Times New Roman" w:cs="Times New Roman"/>
                <w:sz w:val="18"/>
                <w:szCs w:val="18"/>
              </w:rPr>
            </w:pPr>
          </w:p>
          <w:p w:rsidR="005E15A9" w:rsidRPr="00005917" w:rsidRDefault="005E15A9" w:rsidP="005E15A9">
            <w:pPr>
              <w:spacing w:before="60" w:after="60"/>
              <w:rPr>
                <w:rFonts w:ascii="Times New Roman" w:hAnsi="Times New Roman" w:cs="Times New Roman"/>
                <w:strike/>
                <w:sz w:val="18"/>
                <w:szCs w:val="18"/>
              </w:rPr>
            </w:pPr>
          </w:p>
          <w:p w:rsidR="00271B62" w:rsidRPr="00005917" w:rsidRDefault="005E15A9" w:rsidP="005E15A9">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Diğerleri (Kurutulmuş incir)</w:t>
            </w:r>
          </w:p>
        </w:tc>
        <w:tc>
          <w:tcPr>
            <w:tcW w:w="1500" w:type="dxa"/>
            <w:vAlign w:val="center"/>
          </w:tcPr>
          <w:p w:rsidR="008F757B" w:rsidRPr="00005917" w:rsidRDefault="008F757B"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TS/541 Kuru İncir</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Aralık 2006 (T1: Haziran 2007, T2: Kasım 2010, T3:  Ocak 2012</w:t>
            </w:r>
            <w:r w:rsidR="00E858AF" w:rsidRPr="00005917">
              <w:rPr>
                <w:rFonts w:ascii="Times New Roman" w:hAnsi="Times New Roman" w:cs="Times New Roman"/>
                <w:sz w:val="18"/>
                <w:szCs w:val="18"/>
              </w:rPr>
              <w:t>)</w:t>
            </w:r>
          </w:p>
          <w:p w:rsidR="00271B62" w:rsidRPr="00005917" w:rsidRDefault="00271B62" w:rsidP="00271B62">
            <w:pPr>
              <w:spacing w:before="60" w:after="60"/>
              <w:rPr>
                <w:rFonts w:ascii="Times New Roman" w:hAnsi="Times New Roman" w:cs="Times New Roman"/>
                <w:sz w:val="18"/>
                <w:szCs w:val="18"/>
              </w:rPr>
            </w:pPr>
          </w:p>
        </w:tc>
        <w:tc>
          <w:tcPr>
            <w:tcW w:w="9487" w:type="dxa"/>
          </w:tcPr>
          <w:p w:rsidR="00271B62" w:rsidRPr="00005917" w:rsidRDefault="00271B62" w:rsidP="00271B62">
            <w:pPr>
              <w:pStyle w:val="Balk3"/>
              <w:spacing w:before="60"/>
              <w:jc w:val="both"/>
              <w:outlineLvl w:val="2"/>
              <w:rPr>
                <w:rFonts w:ascii="Times New Roman" w:hAnsi="Times New Roman" w:cs="Times New Roman"/>
                <w:b w:val="0"/>
                <w:color w:val="auto"/>
                <w:sz w:val="18"/>
                <w:szCs w:val="18"/>
                <w:u w:val="single"/>
                <w:lang w:val="tr-TR"/>
              </w:rPr>
            </w:pPr>
            <w:r w:rsidRPr="00005917">
              <w:rPr>
                <w:rFonts w:ascii="Times New Roman" w:hAnsi="Times New Roman" w:cs="Times New Roman"/>
                <w:b w:val="0"/>
                <w:color w:val="auto"/>
                <w:sz w:val="18"/>
                <w:szCs w:val="18"/>
                <w:u w:val="single"/>
                <w:lang w:val="tr-TR"/>
              </w:rPr>
              <w:t>4.2.1 Genel Özellikler</w:t>
            </w:r>
          </w:p>
          <w:p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incirler aşağıda bildirilen özellikleri taşımalıdır;</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Bütün olmalıdır (kuru incirin sap ve göz (ostiolum) uçları kesilmiş olabilir). Ayrıca, kuru incir pazarlama ve işleme özelliklerine uygun şekilde yarılmış olabilir (örneğin layer),</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Sağlam olmalı, çürüyerek, kötüleşerek tüketime uygunsuz hale gelenler ürünü etkilememeli,</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Anormal dış rutubet ihtiva etmemeli,</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Yabancı tat ve koku olmamalı</w:t>
            </w:r>
            <w:r w:rsidRPr="00005917">
              <w:rPr>
                <w:rFonts w:ascii="Times New Roman" w:hAnsi="Times New Roman" w:cs="Times New Roman"/>
                <w:sz w:val="18"/>
                <w:szCs w:val="18"/>
                <w:vertAlign w:val="superscript"/>
              </w:rPr>
              <w:t>1</w:t>
            </w:r>
            <w:r w:rsidRPr="00005917">
              <w:rPr>
                <w:rFonts w:ascii="Times New Roman" w:hAnsi="Times New Roman" w:cs="Times New Roman"/>
                <w:sz w:val="18"/>
                <w:szCs w:val="18"/>
              </w:rPr>
              <w:t>,</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Gelişmenin hangi safhasında olursa olsun, ayrıca fümige edilsin veya başka yöntemlerle dezenfekte edilmiş olsun, canlı veya ölü böcek, kemiriciler ile diğer parazitler olmamalı, </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Bozulmuş, yırtık, yarık olmamalı, </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Aşırı kuru özellik göstermemeli,</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Temiz, gözle görülebilir yabancı maddeden arî olmalı</w:t>
            </w:r>
            <w:r w:rsidRPr="00005917">
              <w:rPr>
                <w:rFonts w:ascii="Times New Roman" w:hAnsi="Times New Roman" w:cs="Times New Roman"/>
                <w:sz w:val="18"/>
                <w:szCs w:val="18"/>
                <w:vertAlign w:val="superscript"/>
              </w:rPr>
              <w:t>2</w:t>
            </w:r>
            <w:r w:rsidRPr="00005917">
              <w:rPr>
                <w:rFonts w:ascii="Times New Roman" w:hAnsi="Times New Roman" w:cs="Times New Roman"/>
                <w:sz w:val="18"/>
                <w:szCs w:val="18"/>
              </w:rPr>
              <w:t>,</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Küf ve fermente belirtisi bulunmamalıdır.</w:t>
            </w:r>
          </w:p>
          <w:p w:rsidR="00271B62" w:rsidRPr="00005917" w:rsidRDefault="00271B62" w:rsidP="00271B62">
            <w:pPr>
              <w:widowControl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Rutubet muhtevası %26’dan fazla olmamalıdır</w:t>
            </w:r>
            <w:r w:rsidRPr="00005917">
              <w:rPr>
                <w:rFonts w:ascii="Times New Roman" w:hAnsi="Times New Roman" w:cs="Times New Roman"/>
                <w:sz w:val="18"/>
                <w:szCs w:val="18"/>
                <w:vertAlign w:val="superscript"/>
              </w:rPr>
              <w:t>3</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(Su vermek suretiyle yeniden yumuşatılmış kuru incirlerde % 37’den fazla rutubet olmamalıdır. Ancak ürünün yeniden yumuşatıldığı hususu işaretlemede belirtilmelidir.)</w:t>
            </w:r>
          </w:p>
          <w:p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incirlerin taşıdıkları özellikler ve gelişme durumları ayrıca aşağıdaki şartlara uygun olmalıdır;</w:t>
            </w:r>
          </w:p>
          <w:p w:rsidR="00271B62" w:rsidRPr="00005917" w:rsidRDefault="00271B62" w:rsidP="00271B62">
            <w:pPr>
              <w:pStyle w:val="GvdeMetni"/>
              <w:numPr>
                <w:ilvl w:val="0"/>
                <w:numId w:val="4"/>
              </w:numPr>
              <w:spacing w:before="60" w:after="60"/>
              <w:ind w:left="171" w:hanging="142"/>
              <w:rPr>
                <w:sz w:val="18"/>
                <w:szCs w:val="18"/>
                <w:lang w:val="tr-TR"/>
              </w:rPr>
            </w:pPr>
            <w:r w:rsidRPr="00005917">
              <w:rPr>
                <w:sz w:val="18"/>
                <w:szCs w:val="18"/>
                <w:lang w:val="tr-TR"/>
              </w:rPr>
              <w:lastRenderedPageBreak/>
              <w:t xml:space="preserve">Taşıma ve işleme şartlarına dayanıklı olmalıdır. </w:t>
            </w:r>
          </w:p>
          <w:p w:rsidR="00271B62" w:rsidRPr="00005917" w:rsidRDefault="00271B62" w:rsidP="00271B62">
            <w:pPr>
              <w:pStyle w:val="GvdeMetni"/>
              <w:numPr>
                <w:ilvl w:val="0"/>
                <w:numId w:val="4"/>
              </w:numPr>
              <w:spacing w:before="60" w:after="60"/>
              <w:ind w:left="171" w:hanging="142"/>
              <w:rPr>
                <w:sz w:val="18"/>
                <w:szCs w:val="18"/>
                <w:lang w:val="tr-TR"/>
              </w:rPr>
            </w:pPr>
            <w:r w:rsidRPr="00005917">
              <w:rPr>
                <w:sz w:val="18"/>
                <w:szCs w:val="18"/>
                <w:lang w:val="tr-TR"/>
              </w:rPr>
              <w:t>Gideceği yere ulaştığında tatmin edici durum (Pazar isteklerini karşılamaya elverişli durum) göstermelidir.</w:t>
            </w:r>
          </w:p>
          <w:p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 Kuru incirler, dezenfeksiyon veya koruyucu maddelerle muamele edilirse, bu işlem imalatçı ve ithalatçı ülkenin yönetmeliklerine uygun şekilde yapılmalıdır. </w:t>
            </w:r>
          </w:p>
          <w:p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w:t>
            </w:r>
            <w:r w:rsidRPr="00005917">
              <w:rPr>
                <w:rFonts w:ascii="Times New Roman" w:hAnsi="Times New Roman" w:cs="Times New Roman"/>
                <w:b/>
                <w:sz w:val="18"/>
                <w:szCs w:val="18"/>
              </w:rPr>
              <w:t xml:space="preserve"> Kuru incirde döllenmeyi sağlayan ve nadiren meyve içinde kalmış, ölmüş incir arıcığı (Blastophaga psenes L.) bir kusur olarak kabul edilmez.</w:t>
            </w:r>
          </w:p>
          <w:p w:rsidR="00271B62" w:rsidRPr="00005917" w:rsidRDefault="00271B62" w:rsidP="00271B62">
            <w:pPr>
              <w:widowControl w:val="0"/>
              <w:jc w:val="both"/>
              <w:rPr>
                <w:rFonts w:ascii="Times New Roman" w:hAnsi="Times New Roman" w:cs="Times New Roman"/>
                <w:b/>
                <w:sz w:val="18"/>
                <w:szCs w:val="18"/>
              </w:rPr>
            </w:pP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Kuru incirlerin</w:t>
            </w:r>
            <w:r w:rsidRPr="00005917">
              <w:rPr>
                <w:rFonts w:ascii="Times New Roman" w:hAnsi="Times New Roman" w:cs="Times New Roman"/>
                <w:sz w:val="18"/>
                <w:szCs w:val="18"/>
              </w:rPr>
              <w:t xml:space="preserve"> hidroklorik asitte çözünmeyen kül içeriği 1 gr/kg’dan fazla olmamalıdır. </w:t>
            </w:r>
            <w:r w:rsidRPr="00005917">
              <w:rPr>
                <w:rFonts w:ascii="Times New Roman" w:hAnsi="Times New Roman" w:cs="Times New Roman"/>
                <w:b/>
                <w:sz w:val="18"/>
                <w:szCs w:val="18"/>
              </w:rPr>
              <w:t xml:space="preserve"> Mineral saflık (hidroklorik asitte çözünmeyen kül miktarı) analizi her kuru incir partisi ihracat ve ithalatında uygulanmaz, kuru incirin anılan özelliğinin tespiti amacıyla sezon başında değişik üretim bölgelerinden gelen partilerden sınırlı sayıda alınacak numuneler ile bu analizin yapılıp durum tespiti yapılması gerekir. (Bu analiz gere</w:t>
            </w:r>
            <w:r w:rsidR="00436EDE" w:rsidRPr="00005917">
              <w:rPr>
                <w:rFonts w:ascii="Times New Roman" w:hAnsi="Times New Roman" w:cs="Times New Roman"/>
                <w:b/>
                <w:sz w:val="18"/>
                <w:szCs w:val="18"/>
              </w:rPr>
              <w:t>kli görülmesi halinde yapılır.)</w:t>
            </w:r>
          </w:p>
          <w:p w:rsidR="00436EDE" w:rsidRPr="00005917" w:rsidRDefault="00436EDE" w:rsidP="00271B62">
            <w:pPr>
              <w:widowControl w:val="0"/>
              <w:jc w:val="both"/>
              <w:rPr>
                <w:rFonts w:ascii="Times New Roman" w:hAnsi="Times New Roman" w:cs="Times New Roman"/>
                <w:b/>
                <w:sz w:val="18"/>
                <w:szCs w:val="18"/>
              </w:rPr>
            </w:pPr>
          </w:p>
          <w:p w:rsidR="00271B62" w:rsidRPr="00005917" w:rsidRDefault="00271B62" w:rsidP="00271B62">
            <w:pPr>
              <w:autoSpaceDE w:val="0"/>
              <w:autoSpaceDN w:val="0"/>
              <w:adjustRightInd w:val="0"/>
              <w:spacing w:before="60" w:after="60"/>
              <w:ind w:left="171" w:hanging="142"/>
              <w:jc w:val="both"/>
              <w:rPr>
                <w:rFonts w:ascii="Times New Roman" w:hAnsi="Times New Roman" w:cs="Times New Roman"/>
                <w:sz w:val="18"/>
                <w:szCs w:val="18"/>
                <w:vertAlign w:val="superscript"/>
              </w:rPr>
            </w:pPr>
            <w:r w:rsidRPr="00005917">
              <w:rPr>
                <w:rFonts w:ascii="Times New Roman" w:hAnsi="Times New Roman" w:cs="Times New Roman"/>
                <w:sz w:val="18"/>
                <w:szCs w:val="18"/>
                <w:vertAlign w:val="superscript"/>
              </w:rPr>
              <w:t>1) Hafif kükürt dioksit (SO2) kokusu anormal koku olarak değerlendirilmez.</w:t>
            </w:r>
          </w:p>
          <w:p w:rsidR="00271B62" w:rsidRPr="00005917" w:rsidRDefault="00271B62" w:rsidP="00271B62">
            <w:pPr>
              <w:autoSpaceDE w:val="0"/>
              <w:autoSpaceDN w:val="0"/>
              <w:adjustRightInd w:val="0"/>
              <w:spacing w:before="60" w:after="60"/>
              <w:ind w:left="171" w:hanging="142"/>
              <w:jc w:val="both"/>
              <w:rPr>
                <w:rFonts w:ascii="Times New Roman" w:hAnsi="Times New Roman" w:cs="Times New Roman"/>
                <w:sz w:val="18"/>
                <w:szCs w:val="18"/>
                <w:vertAlign w:val="superscript"/>
              </w:rPr>
            </w:pPr>
            <w:r w:rsidRPr="00005917">
              <w:rPr>
                <w:rFonts w:ascii="Times New Roman" w:hAnsi="Times New Roman" w:cs="Times New Roman"/>
                <w:sz w:val="18"/>
                <w:szCs w:val="18"/>
                <w:vertAlign w:val="superscript"/>
              </w:rPr>
              <w:t>2) Şeker ve un gibi katkı maddeleri yabancı madde sayılmaz. Bu maddeler ithalatçı ve imalatçı ülkenin yönetmeliklerine uygun olarak kullanılabilir.</w:t>
            </w:r>
          </w:p>
          <w:p w:rsidR="00271B62" w:rsidRPr="00005917" w:rsidRDefault="00271B62" w:rsidP="00271B62">
            <w:pPr>
              <w:autoSpaceDE w:val="0"/>
              <w:autoSpaceDN w:val="0"/>
              <w:adjustRightInd w:val="0"/>
              <w:spacing w:before="60" w:after="60"/>
              <w:ind w:left="171" w:hanging="142"/>
              <w:jc w:val="both"/>
              <w:rPr>
                <w:rFonts w:ascii="Times New Roman" w:hAnsi="Times New Roman" w:cs="Times New Roman"/>
                <w:sz w:val="18"/>
                <w:szCs w:val="18"/>
                <w:vertAlign w:val="superscript"/>
              </w:rPr>
            </w:pPr>
            <w:r w:rsidRPr="00005917">
              <w:rPr>
                <w:rFonts w:ascii="Times New Roman" w:hAnsi="Times New Roman" w:cs="Times New Roman"/>
                <w:sz w:val="18"/>
                <w:szCs w:val="18"/>
                <w:vertAlign w:val="superscript"/>
              </w:rPr>
              <w:t>3) Ancak ithalatçı ülkenin yönetmeliklerine uygun ise gerekli koruyucu maddelerle muamele edilmiş olan kuru incirlerde rutubet muhtevası % 30’a kadar olabilir.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4.2.4 Sınıf özellikleri</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4.2.4.4 Endüstriyel sınıf</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Bu sınıfa diğer sınıflara giremeyen özürlü incirler girer. Ancak içinde en çok % 10 oranında doğrudan tüketime elverişli incir </w:t>
            </w:r>
            <w:r w:rsidRPr="00005917">
              <w:rPr>
                <w:rFonts w:ascii="Times New Roman" w:hAnsi="Times New Roman" w:cs="Times New Roman"/>
                <w:b/>
                <w:sz w:val="18"/>
                <w:szCs w:val="18"/>
              </w:rPr>
              <w:t>bulunabilir.</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 xml:space="preserve">4.3.1 Sınıf Toleransları </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Sınıflara göre izin verilen özürlü kuru incirin kütlece yüzdesi Çizelge 2’ye uygun olmalıdır.</w:t>
            </w:r>
          </w:p>
          <w:p w:rsidR="00192181" w:rsidRPr="00005917" w:rsidRDefault="00192181" w:rsidP="00271B62">
            <w:pPr>
              <w:autoSpaceDE w:val="0"/>
              <w:autoSpaceDN w:val="0"/>
              <w:adjustRightInd w:val="0"/>
              <w:rPr>
                <w:rFonts w:ascii="Times New Roman" w:hAnsi="Times New Roman" w:cs="Times New Roman"/>
                <w:bCs/>
                <w:sz w:val="18"/>
                <w:szCs w:val="18"/>
              </w:rPr>
            </w:pP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Çizelge 2 - Kuru İncirin Sınıf Toleransları</w:t>
            </w:r>
          </w:p>
          <w:p w:rsidR="00271B62" w:rsidRPr="00005917" w:rsidRDefault="00271B62" w:rsidP="00271B62">
            <w:pPr>
              <w:autoSpaceDE w:val="0"/>
              <w:autoSpaceDN w:val="0"/>
              <w:adjustRightInd w:val="0"/>
              <w:rPr>
                <w:rFonts w:ascii="Times New Roman" w:hAnsi="Times New Roman" w:cs="Times New Roman"/>
                <w:bCs/>
                <w:sz w:val="18"/>
                <w:szCs w:val="18"/>
              </w:rPr>
            </w:pPr>
          </w:p>
          <w:tbl>
            <w:tblPr>
              <w:tblpPr w:leftFromText="141" w:rightFromText="141" w:vertAnchor="text" w:horzAnchor="margin" w:tblpY="-1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5"/>
              <w:gridCol w:w="1141"/>
              <w:gridCol w:w="1370"/>
              <w:gridCol w:w="1465"/>
              <w:gridCol w:w="1559"/>
            </w:tblGrid>
            <w:tr w:rsidR="00005917" w:rsidRPr="00005917" w:rsidTr="009F0114">
              <w:trPr>
                <w:trHeight w:val="184"/>
              </w:trPr>
              <w:tc>
                <w:tcPr>
                  <w:tcW w:w="2965" w:type="dxa"/>
                  <w:vMerge w:val="restart"/>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
                      <w:bCs/>
                      <w:sz w:val="18"/>
                      <w:szCs w:val="18"/>
                    </w:rPr>
                    <w:t xml:space="preserve">Kabul edilebilir kusurlar </w:t>
                  </w:r>
                </w:p>
              </w:tc>
              <w:tc>
                <w:tcPr>
                  <w:tcW w:w="5535" w:type="dxa"/>
                  <w:gridSpan w:val="4"/>
                  <w:vAlign w:val="center"/>
                </w:tcPr>
                <w:p w:rsidR="00271B62" w:rsidRPr="00005917" w:rsidRDefault="00271B62" w:rsidP="005568F4">
                  <w:pPr>
                    <w:autoSpaceDE w:val="0"/>
                    <w:autoSpaceDN w:val="0"/>
                    <w:adjustRightInd w:val="0"/>
                    <w:spacing w:after="0"/>
                    <w:jc w:val="center"/>
                    <w:rPr>
                      <w:rFonts w:ascii="Times New Roman" w:hAnsi="Times New Roman" w:cs="Times New Roman"/>
                      <w:b/>
                      <w:bCs/>
                      <w:sz w:val="18"/>
                      <w:szCs w:val="18"/>
                    </w:rPr>
                  </w:pPr>
                  <w:r w:rsidRPr="00005917">
                    <w:rPr>
                      <w:rFonts w:ascii="Times New Roman" w:hAnsi="Times New Roman" w:cs="Times New Roman"/>
                      <w:b/>
                      <w:bCs/>
                      <w:sz w:val="18"/>
                      <w:szCs w:val="18"/>
                    </w:rPr>
                    <w:t>Tolerans Değerleri</w:t>
                  </w:r>
                </w:p>
                <w:p w:rsidR="00271B62" w:rsidRPr="00005917" w:rsidRDefault="00271B62" w:rsidP="005568F4">
                  <w:pPr>
                    <w:autoSpaceDE w:val="0"/>
                    <w:autoSpaceDN w:val="0"/>
                    <w:adjustRightInd w:val="0"/>
                    <w:spacing w:after="0"/>
                    <w:jc w:val="center"/>
                    <w:rPr>
                      <w:rFonts w:ascii="Times New Roman" w:hAnsi="Times New Roman" w:cs="Times New Roman"/>
                      <w:b/>
                      <w:bCs/>
                      <w:sz w:val="18"/>
                      <w:szCs w:val="18"/>
                    </w:rPr>
                  </w:pPr>
                  <w:r w:rsidRPr="00005917">
                    <w:rPr>
                      <w:rFonts w:ascii="Times New Roman" w:hAnsi="Times New Roman" w:cs="Times New Roman"/>
                      <w:b/>
                      <w:bCs/>
                      <w:sz w:val="18"/>
                      <w:szCs w:val="18"/>
                    </w:rPr>
                    <w:t>(1000 gr'lık bir birimde bulunmasına izin verilen özürlü kuru incirin kütlece yüzdesi)</w:t>
                  </w:r>
                </w:p>
              </w:tc>
            </w:tr>
            <w:tr w:rsidR="00005917" w:rsidRPr="00005917" w:rsidTr="009F0114">
              <w:trPr>
                <w:trHeight w:val="327"/>
              </w:trPr>
              <w:tc>
                <w:tcPr>
                  <w:tcW w:w="2965" w:type="dxa"/>
                  <w:vMerge/>
                  <w:vAlign w:val="center"/>
                </w:tcPr>
                <w:p w:rsidR="00271B62" w:rsidRPr="00005917" w:rsidRDefault="00271B62" w:rsidP="000877AD">
                  <w:pPr>
                    <w:autoSpaceDE w:val="0"/>
                    <w:autoSpaceDN w:val="0"/>
                    <w:adjustRightInd w:val="0"/>
                    <w:spacing w:after="0"/>
                    <w:jc w:val="both"/>
                    <w:rPr>
                      <w:rFonts w:ascii="Times New Roman" w:hAnsi="Times New Roman" w:cs="Times New Roman"/>
                      <w:bCs/>
                      <w:sz w:val="18"/>
                      <w:szCs w:val="18"/>
                    </w:rPr>
                  </w:pP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Ekstra</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II</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Endüstriyel</w:t>
                  </w:r>
                </w:p>
              </w:tc>
            </w:tr>
            <w:tr w:rsidR="00005917" w:rsidRPr="00005917" w:rsidTr="009F0114">
              <w:trPr>
                <w:trHeight w:val="300"/>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Böcek hasarlı, en çok</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9</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12</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16</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rsidTr="009F0114">
              <w:trPr>
                <w:trHeight w:val="204"/>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Yırtık, yarık, veya çatlak, aşırı kuru ve diğer benzer kusurlar, en çok</w:t>
                  </w:r>
                </w:p>
              </w:tc>
              <w:tc>
                <w:tcPr>
                  <w:tcW w:w="1141" w:type="dxa"/>
                </w:tcPr>
                <w:p w:rsidR="00431F5B" w:rsidRPr="00005917" w:rsidRDefault="00431F5B" w:rsidP="00431F5B">
                  <w:pPr>
                    <w:autoSpaceDE w:val="0"/>
                    <w:autoSpaceDN w:val="0"/>
                    <w:adjustRightInd w:val="0"/>
                    <w:spacing w:after="0" w:line="240" w:lineRule="auto"/>
                    <w:jc w:val="center"/>
                    <w:rPr>
                      <w:rFonts w:ascii="Times New Roman" w:hAnsi="Times New Roman" w:cs="Times New Roman"/>
                      <w:bCs/>
                      <w:sz w:val="18"/>
                      <w:szCs w:val="18"/>
                    </w:rPr>
                  </w:pPr>
                </w:p>
                <w:p w:rsidR="00271B62" w:rsidRPr="00005917" w:rsidRDefault="00271B62" w:rsidP="00431F5B">
                  <w:pPr>
                    <w:autoSpaceDE w:val="0"/>
                    <w:autoSpaceDN w:val="0"/>
                    <w:adjustRightInd w:val="0"/>
                    <w:spacing w:after="0" w:line="240" w:lineRule="auto"/>
                    <w:jc w:val="center"/>
                    <w:rPr>
                      <w:rFonts w:ascii="Times New Roman" w:hAnsi="Times New Roman" w:cs="Times New Roman"/>
                      <w:bCs/>
                      <w:sz w:val="18"/>
                      <w:szCs w:val="18"/>
                    </w:rPr>
                  </w:pPr>
                  <w:r w:rsidRPr="00005917">
                    <w:rPr>
                      <w:rFonts w:ascii="Times New Roman" w:hAnsi="Times New Roman" w:cs="Times New Roman"/>
                      <w:bCs/>
                      <w:sz w:val="18"/>
                      <w:szCs w:val="18"/>
                    </w:rPr>
                    <w:t>8</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10</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25</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rsidTr="009F0114">
              <w:trPr>
                <w:trHeight w:val="243"/>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Küflü ve/ veya fermente olmuş, en çok</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3</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4</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5</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rsidTr="009F0114">
              <w:trPr>
                <w:trHeight w:val="243"/>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Yabancı madde, en çok</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0,5</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0,5</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0,5</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2</w:t>
                  </w:r>
                </w:p>
              </w:tc>
            </w:tr>
            <w:tr w:rsidR="00005917" w:rsidRPr="00005917" w:rsidTr="009F0114">
              <w:trPr>
                <w:trHeight w:val="281"/>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Toplam tolerans, en çok</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10</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15</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30</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rsidTr="009F0114">
              <w:trPr>
                <w:trHeight w:val="281"/>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
                      <w:sz w:val="18"/>
                      <w:szCs w:val="18"/>
                    </w:rPr>
                  </w:pPr>
                  <w:r w:rsidRPr="00005917">
                    <w:rPr>
                      <w:rFonts w:ascii="Times New Roman" w:hAnsi="Times New Roman" w:cs="Times New Roman"/>
                      <w:b/>
                      <w:sz w:val="18"/>
                      <w:szCs w:val="18"/>
                    </w:rPr>
                    <w:t xml:space="preserve">Canlı böcek, kurt ve diğer hayvansal parazitler </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r>
          </w:tbl>
          <w:p w:rsidR="00271B62" w:rsidRPr="00005917" w:rsidRDefault="00271B62" w:rsidP="00271B62">
            <w:pPr>
              <w:autoSpaceDE w:val="0"/>
              <w:autoSpaceDN w:val="0"/>
              <w:adjustRightInd w:val="0"/>
              <w:jc w:val="both"/>
              <w:rPr>
                <w:rFonts w:ascii="Times New Roman" w:hAnsi="Times New Roman" w:cs="Times New Roman"/>
                <w:bCs/>
                <w:sz w:val="18"/>
                <w:szCs w:val="18"/>
              </w:rPr>
            </w:pPr>
          </w:p>
          <w:p w:rsidR="00271B62" w:rsidRPr="00005917" w:rsidRDefault="00271B62" w:rsidP="00271B62">
            <w:pPr>
              <w:autoSpaceDE w:val="0"/>
              <w:autoSpaceDN w:val="0"/>
              <w:adjustRightInd w:val="0"/>
              <w:jc w:val="both"/>
              <w:rPr>
                <w:rFonts w:ascii="Times New Roman" w:hAnsi="Times New Roman" w:cs="Times New Roman"/>
                <w:bCs/>
                <w:sz w:val="18"/>
                <w:szCs w:val="18"/>
              </w:rPr>
            </w:pPr>
          </w:p>
          <w:p w:rsidR="00271B62" w:rsidRPr="00005917" w:rsidRDefault="00271B62" w:rsidP="00271B62">
            <w:pPr>
              <w:autoSpaceDE w:val="0"/>
              <w:autoSpaceDN w:val="0"/>
              <w:adjustRightInd w:val="0"/>
              <w:jc w:val="both"/>
              <w:rPr>
                <w:rFonts w:ascii="Times New Roman" w:hAnsi="Times New Roman" w:cs="Times New Roman"/>
                <w:bCs/>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rsidR="008F757B" w:rsidRPr="00005917" w:rsidRDefault="008F757B" w:rsidP="00271B62">
            <w:pPr>
              <w:autoSpaceDE w:val="0"/>
              <w:autoSpaceDN w:val="0"/>
              <w:adjustRightInd w:val="0"/>
              <w:spacing w:before="60" w:after="60"/>
              <w:jc w:val="both"/>
              <w:rPr>
                <w:rFonts w:ascii="Times New Roman" w:hAnsi="Times New Roman" w:cs="Times New Roman"/>
                <w:b/>
                <w:bCs/>
                <w:strike/>
                <w:sz w:val="18"/>
                <w:szCs w:val="18"/>
              </w:rPr>
            </w:pPr>
          </w:p>
          <w:p w:rsidR="008F757B" w:rsidRPr="00005917" w:rsidRDefault="008F757B" w:rsidP="00271B62">
            <w:pPr>
              <w:autoSpaceDE w:val="0"/>
              <w:autoSpaceDN w:val="0"/>
              <w:adjustRightInd w:val="0"/>
              <w:spacing w:before="60" w:after="6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Grubu, tipi, sınıfı, boyu</w:t>
            </w:r>
            <w:r w:rsidR="008A197B" w:rsidRPr="00005917">
              <w:rPr>
                <w:rFonts w:ascii="Times New Roman" w:hAnsi="Times New Roman" w:cs="Times New Roman"/>
                <w:b/>
                <w:sz w:val="18"/>
                <w:szCs w:val="18"/>
              </w:rPr>
              <w:t>,</w:t>
            </w:r>
            <w:r w:rsidRPr="00005917">
              <w:rPr>
                <w:rFonts w:ascii="Times New Roman" w:hAnsi="Times New Roman" w:cs="Times New Roman"/>
                <w:b/>
                <w:sz w:val="18"/>
                <w:szCs w:val="18"/>
              </w:rPr>
              <w:t xml:space="preserve"> ürün yılı ve ambalâj kütlesi aynı olan ve bir defada muayeneye sunulan kuru incirler bir parti sayılır. Kuru incir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271B62">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271B62">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F0DD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436EDE" w:rsidRPr="00005917" w:rsidRDefault="00436EDE" w:rsidP="00271B62">
            <w:pPr>
              <w:tabs>
                <w:tab w:val="left" w:pos="3450"/>
              </w:tabs>
              <w:autoSpaceDE w:val="0"/>
              <w:autoSpaceDN w:val="0"/>
              <w:adjustRightInd w:val="0"/>
              <w:jc w:val="both"/>
              <w:rPr>
                <w:rFonts w:ascii="Times New Roman" w:hAnsi="Times New Roman" w:cs="Times New Roman"/>
                <w:b/>
                <w:sz w:val="18"/>
                <w:szCs w:val="18"/>
                <w:u w:val="single"/>
              </w:rPr>
            </w:pPr>
          </w:p>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incir numunesi Numune Alma Çizelgesi’nde belirtilen partiyi oluşturan birimlerin miktarlarına göre karşılarında gösterilen sayıda birim ambalajlardan gelişigüzel ayrılarak seçilmelidir. Her ambalajdan eşit miktarda kuru incir alınarak numune miktarının en az bir katı fazlası kadar paçal numune oluşturulur. </w:t>
            </w:r>
          </w:p>
          <w:p w:rsidR="00D77216"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 </w:t>
            </w:r>
          </w:p>
          <w:p w:rsidR="00271B62" w:rsidRPr="00005917" w:rsidRDefault="004A1F7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Yabancı madde ve bir</w:t>
            </w:r>
            <w:r w:rsidR="00271B62" w:rsidRPr="00005917">
              <w:rPr>
                <w:rFonts w:ascii="Times New Roman" w:hAnsi="Times New Roman" w:cs="Times New Roman"/>
                <w:b/>
                <w:sz w:val="18"/>
                <w:szCs w:val="18"/>
              </w:rPr>
              <w:t>örneklik tayini ilk numune alınmak üzere ayrılan birim ambalajların herbiri üzerinden; boy toleransı tayini ise paçal numune üzerinden yapılır.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Kuru incir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w:t>
            </w:r>
          </w:p>
          <w:p w:rsidR="00D77216" w:rsidRPr="00005917" w:rsidRDefault="00271B62" w:rsidP="005568F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w:t>
            </w:r>
            <w:r w:rsidRPr="00005917">
              <w:rPr>
                <w:rFonts w:ascii="Times New Roman" w:hAnsi="Times New Roman" w:cs="Times New Roman"/>
                <w:b/>
                <w:sz w:val="18"/>
                <w:szCs w:val="18"/>
              </w:rPr>
              <w:lastRenderedPageBreak/>
              <w:t>şahit numunesi olarak laboratuvara gönderilir. Laboratuvar analizine gerek görülmemesi halinde, kalan numuneler Grup Başkanlığında şahit numuneler olarak muhafaza edilir. Firmanın talebi halinde fazladan alınan bir takım numune firmaya teslim edilir.</w:t>
            </w:r>
            <w:r w:rsidR="005568F4" w:rsidRPr="00005917">
              <w:rPr>
                <w:rFonts w:ascii="Times New Roman" w:hAnsi="Times New Roman" w:cs="Times New Roman"/>
                <w:b/>
                <w:sz w:val="18"/>
                <w:szCs w:val="18"/>
              </w:rPr>
              <w:t xml:space="preserve"> </w:t>
            </w:r>
          </w:p>
          <w:p w:rsidR="00271B62" w:rsidRPr="00005917" w:rsidRDefault="004A1F73" w:rsidP="005568F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Bir</w:t>
            </w:r>
            <w:r w:rsidR="00271B62" w:rsidRPr="00005917">
              <w:rPr>
                <w:rFonts w:ascii="Times New Roman" w:hAnsi="Times New Roman" w:cs="Times New Roman"/>
                <w:b/>
                <w:sz w:val="18"/>
                <w:szCs w:val="18"/>
              </w:rPr>
              <w:t>örneklik tayini ilk numune alınmak üzere ayrılacak ambalajlar üzerinden; yabancı madde ve boy toleransı tayini paçal numune üzerinden yapılır.</w:t>
            </w:r>
          </w:p>
          <w:p w:rsidR="003A457C" w:rsidRPr="00005917" w:rsidRDefault="003A457C" w:rsidP="005568F4">
            <w:pPr>
              <w:autoSpaceDE w:val="0"/>
              <w:autoSpaceDN w:val="0"/>
              <w:adjustRightInd w:val="0"/>
              <w:jc w:val="both"/>
              <w:rPr>
                <w:rFonts w:ascii="Times New Roman" w:hAnsi="Times New Roman" w:cs="Times New Roman"/>
                <w:b/>
                <w:sz w:val="18"/>
                <w:szCs w:val="18"/>
              </w:rPr>
            </w:pPr>
          </w:p>
          <w:p w:rsidR="00271B62" w:rsidRPr="00005917" w:rsidRDefault="00271B62"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 xml:space="preserve">6.2 </w:t>
            </w:r>
            <w:r w:rsidR="003D7ED0" w:rsidRPr="00005917">
              <w:rPr>
                <w:rFonts w:ascii="Times New Roman" w:hAnsi="Times New Roman" w:cs="Times New Roman"/>
                <w:bCs/>
                <w:sz w:val="18"/>
                <w:szCs w:val="18"/>
                <w:u w:val="single"/>
              </w:rPr>
              <w:t>Ambalajlama</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Kuru incirler piyasaya </w:t>
            </w:r>
            <w:r w:rsidR="003D7ED0" w:rsidRPr="00005917">
              <w:rPr>
                <w:rFonts w:ascii="Times New Roman" w:hAnsi="Times New Roman" w:cs="Times New Roman"/>
                <w:bCs/>
                <w:sz w:val="18"/>
                <w:szCs w:val="18"/>
              </w:rPr>
              <w:t>ambalajlı</w:t>
            </w:r>
            <w:r w:rsidRPr="00005917">
              <w:rPr>
                <w:rFonts w:ascii="Times New Roman" w:hAnsi="Times New Roman" w:cs="Times New Roman"/>
                <w:bCs/>
                <w:sz w:val="18"/>
                <w:szCs w:val="18"/>
              </w:rPr>
              <w:t xml:space="preserve"> olarak arz edilir.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Kuru incirler, yeni, temiz, kuru, kokusuz, içindeki malın özelliklerini bozmayan ve sağlığa zararsız her türlü uygun malzemeden yapılmış değişik boy ve şekillerdeki ambalâjlara konulur.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Küçük tüketici ambalâjları taşımada bunları koruyacak yukarıdaki şartlara uygun daha büyük dış ambalâjlara konulur.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İşlenmiş ve işlenmemiş (naturel) kuru incirlerde ambalâjlar 25 kg'ı geçemez.</w:t>
            </w:r>
          </w:p>
          <w:p w:rsidR="00271B62" w:rsidRPr="00005917" w:rsidRDefault="00D77216"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Endüstriyel kuru incirler, </w:t>
            </w:r>
            <w:r w:rsidR="00271B62" w:rsidRPr="00005917">
              <w:rPr>
                <w:rFonts w:ascii="Times New Roman" w:hAnsi="Times New Roman" w:cs="Times New Roman"/>
                <w:bCs/>
                <w:sz w:val="18"/>
                <w:szCs w:val="18"/>
              </w:rPr>
              <w:t>alıcı i</w:t>
            </w:r>
            <w:r w:rsidRPr="00005917">
              <w:rPr>
                <w:rFonts w:ascii="Times New Roman" w:hAnsi="Times New Roman" w:cs="Times New Roman"/>
                <w:bCs/>
                <w:sz w:val="18"/>
                <w:szCs w:val="18"/>
              </w:rPr>
              <w:t xml:space="preserve">steğinin belgelenmesi durumunda, </w:t>
            </w:r>
            <w:r w:rsidR="00EE6495" w:rsidRPr="00005917">
              <w:rPr>
                <w:rFonts w:ascii="Times New Roman" w:hAnsi="Times New Roman" w:cs="Times New Roman"/>
                <w:b/>
                <w:sz w:val="18"/>
                <w:szCs w:val="18"/>
              </w:rPr>
              <w:t>100</w:t>
            </w:r>
            <w:r w:rsidR="00271B62" w:rsidRPr="00005917">
              <w:rPr>
                <w:rFonts w:ascii="Times New Roman" w:hAnsi="Times New Roman" w:cs="Times New Roman"/>
                <w:b/>
                <w:sz w:val="18"/>
                <w:szCs w:val="18"/>
              </w:rPr>
              <w:t xml:space="preserve"> kg’dan </w:t>
            </w:r>
            <w:r w:rsidR="00EE6495" w:rsidRPr="00005917">
              <w:rPr>
                <w:rFonts w:ascii="Times New Roman" w:hAnsi="Times New Roman" w:cs="Times New Roman"/>
                <w:b/>
                <w:sz w:val="18"/>
                <w:szCs w:val="18"/>
              </w:rPr>
              <w:t>fazla</w:t>
            </w:r>
            <w:r w:rsidR="00271B62" w:rsidRPr="00005917">
              <w:rPr>
                <w:rFonts w:ascii="Times New Roman" w:hAnsi="Times New Roman" w:cs="Times New Roman"/>
                <w:b/>
                <w:sz w:val="18"/>
                <w:szCs w:val="18"/>
              </w:rPr>
              <w:t xml:space="preserve"> olmamak </w:t>
            </w:r>
            <w:r w:rsidR="00EE6495" w:rsidRPr="00005917">
              <w:rPr>
                <w:rFonts w:ascii="Times New Roman" w:hAnsi="Times New Roman" w:cs="Times New Roman"/>
                <w:b/>
                <w:sz w:val="18"/>
                <w:szCs w:val="18"/>
              </w:rPr>
              <w:t>üzere</w:t>
            </w:r>
            <w:r w:rsidR="001E3CCE" w:rsidRPr="00005917">
              <w:rPr>
                <w:rFonts w:ascii="Times New Roman" w:hAnsi="Times New Roman" w:cs="Times New Roman"/>
                <w:bCs/>
                <w:sz w:val="18"/>
                <w:szCs w:val="18"/>
              </w:rPr>
              <w:t xml:space="preserve"> değişik kütle ve </w:t>
            </w:r>
            <w:r w:rsidR="00271B62" w:rsidRPr="00005917">
              <w:rPr>
                <w:rFonts w:ascii="Times New Roman" w:hAnsi="Times New Roman" w:cs="Times New Roman"/>
                <w:bCs/>
                <w:sz w:val="18"/>
                <w:szCs w:val="18"/>
              </w:rPr>
              <w:t>ambalâjlarda hazırlanabilir.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İşlenmiş ve işlenmemiş kuru incirler torba ambalâjlara konulduklarında bunların içerisine kağıt ve plastik gibi maddelerden yapılmış koruyucu bir kılıf geçirilmelidir (15 kg'a kadar torba ambalâjlar ile endüstriyel kuru incir ambalâjlarında aranmaz).</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Ahşap ambalâj malzemesinin kullanıldığı partilerde, taşıma sırasında ambalâjların açılmasını önleyecek tel, plâstik bant, vb. maddeler kullanılabilir. </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Baskılı ambalâj malzemesi kullanıldığında yazılı kısmı dışarı gelmeli ve ürünle temas etmemelidir.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Ambalâjlar içinde kuru incirden ve yukarıda açıklananlardan başka madde bulunmamalıdır. Ancak ticarî amaçlı olmak üzere, incirlerin arasına ve üzerine </w:t>
            </w:r>
            <w:r w:rsidR="00D77216" w:rsidRPr="00005917">
              <w:rPr>
                <w:rFonts w:ascii="Times New Roman" w:hAnsi="Times New Roman" w:cs="Times New Roman"/>
                <w:bCs/>
                <w:sz w:val="18"/>
                <w:szCs w:val="18"/>
              </w:rPr>
              <w:t>defneyaprağı</w:t>
            </w:r>
            <w:r w:rsidRPr="00005917">
              <w:rPr>
                <w:rFonts w:ascii="Times New Roman" w:hAnsi="Times New Roman" w:cs="Times New Roman"/>
                <w:bCs/>
                <w:sz w:val="18"/>
                <w:szCs w:val="18"/>
              </w:rPr>
              <w:t xml:space="preserve"> ve ayrıca alıcı talebine bağlı olarak raf ömrünü uzatmak amacıyla uygun koruyucular konulabilir.</w:t>
            </w:r>
          </w:p>
          <w:p w:rsidR="00610205" w:rsidRPr="00005917" w:rsidRDefault="00610205" w:rsidP="00271B62">
            <w:pPr>
              <w:autoSpaceDE w:val="0"/>
              <w:autoSpaceDN w:val="0"/>
              <w:adjustRightInd w:val="0"/>
              <w:rPr>
                <w:rFonts w:ascii="Times New Roman" w:hAnsi="Times New Roman" w:cs="Times New Roman"/>
                <w:b/>
                <w:sz w:val="18"/>
                <w:szCs w:val="18"/>
              </w:rPr>
            </w:pPr>
          </w:p>
          <w:p w:rsidR="00192181"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İhracatına izin verilmeyen kuru incir tipleri Çizelge 8’de verilen tablo ile belirlenmektedir.</w:t>
            </w:r>
          </w:p>
          <w:p w:rsidR="00436EDE" w:rsidRPr="00005917" w:rsidRDefault="00436EDE" w:rsidP="00271B62">
            <w:pPr>
              <w:autoSpaceDE w:val="0"/>
              <w:autoSpaceDN w:val="0"/>
              <w:adjustRightInd w:val="0"/>
              <w:rPr>
                <w:rFonts w:ascii="Times New Roman" w:hAnsi="Times New Roman" w:cs="Times New Roman"/>
                <w:b/>
                <w:sz w:val="18"/>
                <w:szCs w:val="18"/>
              </w:rPr>
            </w:pP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Çizelge 8 - İhracatına izin verilmeyen kuru incir tipleri</w:t>
            </w:r>
          </w:p>
          <w:p w:rsidR="00271B62" w:rsidRPr="00005917" w:rsidRDefault="00271B62" w:rsidP="00271B62">
            <w:pPr>
              <w:autoSpaceDE w:val="0"/>
              <w:autoSpaceDN w:val="0"/>
              <w:adjustRightInd w:val="0"/>
              <w:jc w:val="both"/>
              <w:rPr>
                <w:rFonts w:ascii="Times New Roman" w:hAnsi="Times New Roman" w:cs="Times New Roman"/>
                <w:sz w:val="18"/>
                <w:szCs w:val="18"/>
                <w:u w:val="single"/>
              </w:rPr>
            </w:pPr>
          </w:p>
          <w:tbl>
            <w:tblPr>
              <w:tblpPr w:leftFromText="141" w:rightFromText="141" w:vertAnchor="text" w:horzAnchor="margin" w:tblpY="-47"/>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1276"/>
              <w:gridCol w:w="1559"/>
            </w:tblGrid>
            <w:tr w:rsidR="00005917" w:rsidRPr="00005917" w:rsidTr="009F0114">
              <w:trPr>
                <w:trHeight w:val="208"/>
              </w:trPr>
              <w:tc>
                <w:tcPr>
                  <w:tcW w:w="8500" w:type="dxa"/>
                  <w:gridSpan w:val="3"/>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Cs/>
                      <w:sz w:val="18"/>
                      <w:szCs w:val="18"/>
                    </w:rPr>
                  </w:pPr>
                  <w:r w:rsidRPr="00005917">
                    <w:rPr>
                      <w:rFonts w:ascii="Times New Roman" w:hAnsi="Times New Roman" w:cs="Times New Roman"/>
                      <w:b/>
                      <w:sz w:val="18"/>
                      <w:szCs w:val="18"/>
                    </w:rPr>
                    <w:lastRenderedPageBreak/>
                    <w:t>İhracatına İzin Verilmeyen Kuru İncir Tipleri</w:t>
                  </w:r>
                </w:p>
              </w:tc>
            </w:tr>
            <w:tr w:rsidR="00005917" w:rsidRPr="00005917" w:rsidTr="009F0114">
              <w:trPr>
                <w:trHeight w:val="208"/>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Cs/>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No</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Adet</w:t>
                  </w:r>
                </w:p>
              </w:tc>
            </w:tr>
            <w:tr w:rsidR="00005917" w:rsidRPr="00005917" w:rsidTr="009F0114">
              <w:trPr>
                <w:trHeight w:val="208"/>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Layer incirler (Kartonsuz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58"/>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120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Lokum incirler (Kartonsuz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74"/>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Protoben incirler (Dökme, kartosuz selofanlı, düz kartosuz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Pulled incirler (Dökme, kartonlu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95"/>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Lerida incirler (Dökme, kartonsuz selofanlı, düz kartonlu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Garland incirler (Kartonsuz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Makoron incirler</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1559" w:type="dxa"/>
                  <w:tcBorders>
                    <w:top w:val="single" w:sz="12" w:space="0" w:color="auto"/>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61/65</w:t>
                  </w:r>
                </w:p>
              </w:tc>
            </w:tr>
            <w:tr w:rsidR="00005917" w:rsidRPr="00005917" w:rsidTr="009F0114">
              <w:trPr>
                <w:trHeight w:val="241"/>
              </w:trPr>
              <w:tc>
                <w:tcPr>
                  <w:tcW w:w="5665" w:type="dxa"/>
                  <w:tcBorders>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tcBorders>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tcBorders>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tcBorders>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tcBorders>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tcBorders>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left w:val="single" w:sz="4" w:space="0" w:color="auto"/>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Bağlama incirler</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61/65</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Çukulat incirler</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4</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51/55</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56/60</w:t>
                  </w:r>
                </w:p>
              </w:tc>
            </w:tr>
            <w:tr w:rsidR="00005917" w:rsidRPr="00005917" w:rsidTr="009F0114">
              <w:trPr>
                <w:trHeight w:val="241"/>
              </w:trPr>
              <w:tc>
                <w:tcPr>
                  <w:tcW w:w="5665" w:type="dxa"/>
                  <w:vAlign w:val="center"/>
                </w:tcPr>
                <w:p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1559"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61/65</w:t>
                  </w:r>
                </w:p>
              </w:tc>
            </w:tr>
            <w:tr w:rsidR="00005917" w:rsidRPr="00005917" w:rsidTr="009F0114">
              <w:trPr>
                <w:trHeight w:val="241"/>
              </w:trPr>
              <w:tc>
                <w:tcPr>
                  <w:tcW w:w="5665" w:type="dxa"/>
                  <w:vAlign w:val="center"/>
                </w:tcPr>
                <w:p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bl>
          <w:p w:rsidR="00271B62" w:rsidRPr="00005917" w:rsidRDefault="00271B62" w:rsidP="00271B62">
            <w:pPr>
              <w:autoSpaceDE w:val="0"/>
              <w:autoSpaceDN w:val="0"/>
              <w:adjustRightInd w:val="0"/>
              <w:jc w:val="both"/>
              <w:rPr>
                <w:rFonts w:ascii="Times New Roman" w:hAnsi="Times New Roman" w:cs="Times New Roman"/>
                <w:sz w:val="18"/>
                <w:szCs w:val="18"/>
                <w:u w:val="single"/>
              </w:rPr>
            </w:pPr>
          </w:p>
          <w:p w:rsidR="00431F5B" w:rsidRPr="00005917" w:rsidRDefault="00431F5B" w:rsidP="00271B62">
            <w:pPr>
              <w:autoSpaceDE w:val="0"/>
              <w:autoSpaceDN w:val="0"/>
              <w:adjustRightInd w:val="0"/>
              <w:jc w:val="both"/>
              <w:rPr>
                <w:rFonts w:ascii="Times New Roman" w:hAnsi="Times New Roman" w:cs="Times New Roman"/>
                <w:sz w:val="18"/>
                <w:szCs w:val="18"/>
                <w:u w:val="single"/>
              </w:rPr>
            </w:pPr>
          </w:p>
          <w:p w:rsidR="00271B62" w:rsidRPr="00005917" w:rsidRDefault="00271B62" w:rsidP="00271B62">
            <w:pPr>
              <w:autoSpaceDE w:val="0"/>
              <w:autoSpaceDN w:val="0"/>
              <w:adjustRightInd w:val="0"/>
              <w:rPr>
                <w:rFonts w:ascii="Times New Roman" w:hAnsi="Times New Roman" w:cs="Times New Roman"/>
                <w:sz w:val="18"/>
                <w:szCs w:val="18"/>
              </w:rPr>
            </w:pPr>
          </w:p>
          <w:p w:rsidR="00271B62" w:rsidRPr="00005917" w:rsidRDefault="00271B62" w:rsidP="00271B62">
            <w:pPr>
              <w:autoSpaceDE w:val="0"/>
              <w:autoSpaceDN w:val="0"/>
              <w:adjustRightInd w:val="0"/>
              <w:rPr>
                <w:rFonts w:ascii="Times New Roman" w:hAnsi="Times New Roman" w:cs="Times New Roman"/>
                <w:bCs/>
                <w:sz w:val="18"/>
                <w:szCs w:val="18"/>
                <w:u w:val="single"/>
              </w:rPr>
            </w:pPr>
          </w:p>
          <w:p w:rsidR="0070710A" w:rsidRPr="00005917" w:rsidRDefault="0070710A" w:rsidP="00271B62">
            <w:pPr>
              <w:autoSpaceDE w:val="0"/>
              <w:autoSpaceDN w:val="0"/>
              <w:adjustRightInd w:val="0"/>
              <w:rPr>
                <w:rFonts w:ascii="Times New Roman" w:hAnsi="Times New Roman" w:cs="Times New Roman"/>
                <w:bCs/>
                <w:sz w:val="18"/>
                <w:szCs w:val="18"/>
                <w:u w:val="single"/>
              </w:rPr>
            </w:pPr>
          </w:p>
          <w:p w:rsidR="001033DF" w:rsidRPr="00005917" w:rsidRDefault="001033DF" w:rsidP="00271B62">
            <w:pPr>
              <w:autoSpaceDE w:val="0"/>
              <w:autoSpaceDN w:val="0"/>
              <w:adjustRightInd w:val="0"/>
              <w:rPr>
                <w:rFonts w:ascii="Times New Roman" w:hAnsi="Times New Roman" w:cs="Times New Roman"/>
                <w:bCs/>
                <w:sz w:val="18"/>
                <w:szCs w:val="18"/>
                <w:u w:val="single"/>
              </w:rPr>
            </w:pPr>
          </w:p>
          <w:p w:rsidR="00271B62" w:rsidRPr="00005917" w:rsidRDefault="00271B62"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6.3 İşaretleme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Kuru incir ambalâjları üzerine en az aşağıdaki bilgiler okunaklı olarak silinmeyecek, bozulmayacak şekilde yazılır veya basılır.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−İmalatçı, ihracatçı, ithalatçı firmalardan en az birinin ticari unvanı veya kısa adı, varsa tescilli markası (sadece</w:t>
            </w:r>
            <w:r w:rsidR="008A197B" w:rsidRPr="00005917">
              <w:rPr>
                <w:rFonts w:ascii="Times New Roman" w:hAnsi="Times New Roman" w:cs="Times New Roman"/>
                <w:sz w:val="18"/>
                <w:szCs w:val="18"/>
              </w:rPr>
              <w:t xml:space="preserve"> </w:t>
            </w:r>
            <w:r w:rsidR="008A197B"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Bu standardın işaret ve numarası (TS 541 şeklinde),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Malın adı (kuru incir),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Grubu (Endüstriyelde ve işlenmişlerde aranmaz),</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Sınıfı ,</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Tipi (Endüstriyelde aranmaz),</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Boyu (Endüstriyelde aranmaz),</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Net kütlesi (g veya kg olarak),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Ürün yılı,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Üretildiği yer (isteğe bağlı),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Parti, seri veya kod numaralarından en az biri,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Katkı maddesi (kullanıldıysa),</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Doğal olarak (tabiî) kurutulduğu (isteğe bağlı),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431F5B" w:rsidRPr="00005917">
              <w:rPr>
                <w:rFonts w:ascii="Times New Roman" w:hAnsi="Times New Roman" w:cs="Times New Roman"/>
                <w:b/>
                <w:sz w:val="18"/>
                <w:szCs w:val="18"/>
              </w:rPr>
              <w:t>ü,</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Büyük ambalajlar içerisinde bulunan küçük tüketici ambalajlarının üzerine, yukarıdaki işaretleme bilgilerinden en az;</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A25503" w:rsidP="00A25503">
            <w:pPr>
              <w:autoSpaceDE w:val="0"/>
              <w:autoSpaceDN w:val="0"/>
              <w:adjustRightInd w:val="0"/>
              <w:jc w:val="both"/>
              <w:rPr>
                <w:rFonts w:ascii="Times New Roman" w:hAnsi="Times New Roman" w:cs="Times New Roman"/>
                <w:bCs/>
                <w:sz w:val="18"/>
                <w:szCs w:val="18"/>
                <w:u w:val="single"/>
              </w:rPr>
            </w:pPr>
            <w:r w:rsidRPr="00005917">
              <w:rPr>
                <w:rFonts w:ascii="Times New Roman" w:hAnsi="Times New Roman" w:cs="Times New Roman"/>
                <w:b/>
                <w:sz w:val="18"/>
                <w:szCs w:val="18"/>
              </w:rPr>
              <w:t xml:space="preserve">Bu bilgilerin dışında reklam olarak ambalâjın içindekilere aykırı ve tüketiciyi yanıltıcı olmamak kaydıyla başka yazı, resim ve etiketler sağlığa zararsız maddelerle yazılmalı veya yapılmalı, yapıştırılmalıdır.                                        </w:t>
            </w:r>
            <w:r w:rsidR="00271B62" w:rsidRPr="00005917">
              <w:rPr>
                <w:rFonts w:ascii="Times New Roman" w:hAnsi="Times New Roman" w:cs="Times New Roman"/>
                <w:bCs/>
                <w:sz w:val="18"/>
                <w:szCs w:val="18"/>
              </w:rPr>
              <w:t xml:space="preserve">                             </w:t>
            </w:r>
          </w:p>
        </w:tc>
      </w:tr>
      <w:tr w:rsidR="00005917" w:rsidRPr="00005917" w:rsidTr="00421C3C">
        <w:trPr>
          <w:trHeight w:val="278"/>
        </w:trPr>
        <w:tc>
          <w:tcPr>
            <w:tcW w:w="487" w:type="dxa"/>
            <w:vAlign w:val="center"/>
          </w:tcPr>
          <w:p w:rsidR="00271B62" w:rsidRPr="00005917" w:rsidRDefault="00090DF4"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8</w:t>
            </w:r>
          </w:p>
        </w:tc>
        <w:tc>
          <w:tcPr>
            <w:tcW w:w="1490" w:type="dxa"/>
            <w:vAlign w:val="center"/>
          </w:tcPr>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0806.20.30.00.00</w:t>
            </w:r>
          </w:p>
        </w:tc>
        <w:tc>
          <w:tcPr>
            <w:tcW w:w="1311"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Kurutulmuş Sultani üzümü</w:t>
            </w:r>
          </w:p>
        </w:tc>
        <w:tc>
          <w:tcPr>
            <w:tcW w:w="1500" w:type="dxa"/>
            <w:vAlign w:val="center"/>
          </w:tcPr>
          <w:p w:rsidR="00271B62" w:rsidRPr="00005917" w:rsidRDefault="00271B62"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w:t>
            </w:r>
            <w:r w:rsidR="00D92E54" w:rsidRPr="00005917">
              <w:rPr>
                <w:rFonts w:ascii="Times New Roman" w:hAnsi="Times New Roman" w:cs="Times New Roman"/>
                <w:sz w:val="18"/>
                <w:szCs w:val="18"/>
              </w:rPr>
              <w:t xml:space="preserve">3411 </w:t>
            </w:r>
            <w:r w:rsidRPr="00005917">
              <w:rPr>
                <w:rFonts w:ascii="Times New Roman" w:hAnsi="Times New Roman" w:cs="Times New Roman"/>
                <w:sz w:val="18"/>
                <w:szCs w:val="18"/>
              </w:rPr>
              <w:t>Çekirdeksiz Kuru Üzüm</w:t>
            </w:r>
            <w:r w:rsidRPr="00005917">
              <w:rPr>
                <w:rFonts w:ascii="Times New Roman" w:hAnsi="Times New Roman" w:cs="Times New Roman"/>
                <w:bCs/>
                <w:sz w:val="18"/>
                <w:szCs w:val="18"/>
              </w:rPr>
              <w:t xml:space="preserve"> - </w:t>
            </w:r>
            <w:r w:rsidR="0023729D" w:rsidRPr="00005917">
              <w:rPr>
                <w:rFonts w:ascii="Times New Roman" w:hAnsi="Times New Roman" w:cs="Times New Roman"/>
                <w:sz w:val="18"/>
                <w:szCs w:val="18"/>
              </w:rPr>
              <w:t>Ocak 2011)</w:t>
            </w:r>
          </w:p>
          <w:p w:rsidR="00271B62" w:rsidRPr="00005917" w:rsidRDefault="00271B62" w:rsidP="00271B62">
            <w:pPr>
              <w:spacing w:before="60" w:after="60"/>
              <w:rPr>
                <w:rFonts w:ascii="Times New Roman" w:hAnsi="Times New Roman" w:cs="Times New Roman"/>
                <w:sz w:val="18"/>
                <w:szCs w:val="18"/>
              </w:rPr>
            </w:pPr>
          </w:p>
        </w:tc>
        <w:tc>
          <w:tcPr>
            <w:tcW w:w="9487" w:type="dxa"/>
          </w:tcPr>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Başlık</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İngilizce başlık</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Seedless Dried Grape</w:t>
            </w:r>
            <w:r w:rsidRPr="00005917">
              <w:rPr>
                <w:rFonts w:ascii="Times New Roman" w:hAnsi="Times New Roman" w:cs="Times New Roman"/>
                <w:sz w:val="18"/>
                <w:szCs w:val="18"/>
              </w:rPr>
              <w:t>”</w:t>
            </w:r>
            <w:r w:rsidRPr="00005917">
              <w:rPr>
                <w:rFonts w:ascii="Times New Roman" w:hAnsi="Times New Roman" w:cs="Times New Roman"/>
                <w:bCs/>
                <w:sz w:val="18"/>
                <w:szCs w:val="18"/>
              </w:rPr>
              <w:t xml:space="preserve"> şeklinde kullanılır. </w:t>
            </w:r>
          </w:p>
          <w:p w:rsidR="00271B62" w:rsidRPr="00005917" w:rsidRDefault="00271B62" w:rsidP="00271B62">
            <w:pPr>
              <w:spacing w:before="60" w:after="60"/>
              <w:jc w:val="both"/>
              <w:rPr>
                <w:rFonts w:ascii="Times New Roman" w:hAnsi="Times New Roman" w:cs="Times New Roman"/>
                <w:spacing w:val="-3"/>
                <w:sz w:val="18"/>
                <w:szCs w:val="18"/>
              </w:rPr>
            </w:pPr>
            <w:r w:rsidRPr="00005917">
              <w:rPr>
                <w:rFonts w:ascii="Times New Roman" w:hAnsi="Times New Roman" w:cs="Times New Roman"/>
                <w:bCs/>
                <w:sz w:val="18"/>
                <w:szCs w:val="18"/>
                <w:u w:val="single"/>
              </w:rPr>
              <w:t>3.5 Küflü Tane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Çıplak göz ile</w:t>
            </w:r>
            <w:r w:rsidRPr="00005917">
              <w:rPr>
                <w:rFonts w:ascii="Times New Roman" w:hAnsi="Times New Roman" w:cs="Times New Roman"/>
                <w:sz w:val="18"/>
                <w:szCs w:val="18"/>
              </w:rPr>
              <w:t xml:space="preserve"> görülebilir derecede küf ihtiva eden üzüm tanesi.</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3.12 Bandırma Çözeltisi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madde hükümleri uygulanmaz.</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 xml:space="preserve">3.14 Ürün Yılı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Üzümün hasat edildiği yıl.</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4.1.1 Gruplar</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Üzümler hazırlanma şekillerine göre;</w:t>
            </w:r>
          </w:p>
          <w:p w:rsidR="00271B62" w:rsidRPr="00005917" w:rsidRDefault="00271B62" w:rsidP="00271B62">
            <w:pPr>
              <w:numPr>
                <w:ilvl w:val="0"/>
                <w:numId w:val="5"/>
              </w:numPr>
              <w:autoSpaceDE w:val="0"/>
              <w:autoSpaceDN w:val="0"/>
              <w:adjustRightInd w:val="0"/>
              <w:spacing w:before="60" w:after="60"/>
              <w:ind w:left="171" w:hanging="142"/>
              <w:jc w:val="both"/>
              <w:rPr>
                <w:rFonts w:ascii="Times New Roman" w:hAnsi="Times New Roman" w:cs="Times New Roman"/>
                <w:bCs/>
                <w:sz w:val="18"/>
                <w:szCs w:val="18"/>
              </w:rPr>
            </w:pPr>
            <w:r w:rsidRPr="00005917">
              <w:rPr>
                <w:rFonts w:ascii="Times New Roman" w:hAnsi="Times New Roman" w:cs="Times New Roman"/>
                <w:bCs/>
                <w:sz w:val="18"/>
                <w:szCs w:val="18"/>
              </w:rPr>
              <w:t>Ağartılmış,</w:t>
            </w:r>
          </w:p>
          <w:p w:rsidR="00271B62" w:rsidRPr="00005917" w:rsidRDefault="00271B62" w:rsidP="00271B62">
            <w:pPr>
              <w:numPr>
                <w:ilvl w:val="0"/>
                <w:numId w:val="5"/>
              </w:numPr>
              <w:autoSpaceDE w:val="0"/>
              <w:autoSpaceDN w:val="0"/>
              <w:adjustRightInd w:val="0"/>
              <w:spacing w:before="60" w:after="60"/>
              <w:ind w:left="171" w:hanging="142"/>
              <w:jc w:val="both"/>
              <w:rPr>
                <w:rFonts w:ascii="Times New Roman" w:hAnsi="Times New Roman" w:cs="Times New Roman"/>
                <w:bCs/>
                <w:sz w:val="18"/>
                <w:szCs w:val="18"/>
              </w:rPr>
            </w:pPr>
            <w:r w:rsidRPr="00005917">
              <w:rPr>
                <w:rFonts w:ascii="Times New Roman" w:hAnsi="Times New Roman" w:cs="Times New Roman"/>
                <w:bCs/>
                <w:sz w:val="18"/>
                <w:szCs w:val="18"/>
              </w:rPr>
              <w:t xml:space="preserve">Ağartılmamış </w:t>
            </w:r>
            <w:r w:rsidRPr="00005917">
              <w:rPr>
                <w:rFonts w:ascii="Times New Roman" w:hAnsi="Times New Roman" w:cs="Times New Roman"/>
                <w:b/>
                <w:bCs/>
                <w:sz w:val="18"/>
                <w:szCs w:val="18"/>
              </w:rPr>
              <w:t>(Naturel)</w:t>
            </w:r>
            <w:r w:rsidRPr="00005917">
              <w:rPr>
                <w:rFonts w:ascii="Times New Roman" w:hAnsi="Times New Roman" w:cs="Times New Roman"/>
                <w:bCs/>
                <w:sz w:val="18"/>
                <w:szCs w:val="18"/>
              </w:rPr>
              <w:t xml:space="preserve"> bandırmasız,</w:t>
            </w:r>
          </w:p>
          <w:p w:rsidR="00271B62" w:rsidRPr="00005917" w:rsidRDefault="00271B62" w:rsidP="00271B62">
            <w:pPr>
              <w:numPr>
                <w:ilvl w:val="0"/>
                <w:numId w:val="5"/>
              </w:numPr>
              <w:autoSpaceDE w:val="0"/>
              <w:autoSpaceDN w:val="0"/>
              <w:adjustRightInd w:val="0"/>
              <w:spacing w:before="60" w:after="60"/>
              <w:ind w:left="171" w:hanging="142"/>
              <w:jc w:val="both"/>
              <w:rPr>
                <w:rFonts w:ascii="Times New Roman" w:hAnsi="Times New Roman" w:cs="Times New Roman"/>
                <w:bCs/>
                <w:sz w:val="18"/>
                <w:szCs w:val="18"/>
              </w:rPr>
            </w:pPr>
            <w:r w:rsidRPr="00005917">
              <w:rPr>
                <w:rFonts w:ascii="Times New Roman" w:hAnsi="Times New Roman" w:cs="Times New Roman"/>
                <w:bCs/>
                <w:sz w:val="18"/>
                <w:szCs w:val="18"/>
              </w:rPr>
              <w:t xml:space="preserve">Ağartılmamış </w:t>
            </w:r>
            <w:r w:rsidRPr="00005917">
              <w:rPr>
                <w:rFonts w:ascii="Times New Roman" w:hAnsi="Times New Roman" w:cs="Times New Roman"/>
                <w:b/>
                <w:bCs/>
                <w:sz w:val="18"/>
                <w:szCs w:val="18"/>
              </w:rPr>
              <w:t xml:space="preserve">(Naturel) </w:t>
            </w:r>
            <w:r w:rsidRPr="00005917">
              <w:rPr>
                <w:rFonts w:ascii="Times New Roman" w:hAnsi="Times New Roman" w:cs="Times New Roman"/>
                <w:bCs/>
                <w:sz w:val="18"/>
                <w:szCs w:val="18"/>
              </w:rPr>
              <w:t>bandırmalı</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olmak üzere üç gruba ayrılır.</w:t>
            </w:r>
          </w:p>
          <w:p w:rsidR="00271B62" w:rsidRPr="00005917" w:rsidRDefault="00271B62" w:rsidP="00271B62">
            <w:pPr>
              <w:autoSpaceDE w:val="0"/>
              <w:autoSpaceDN w:val="0"/>
              <w:adjustRightInd w:val="0"/>
              <w:spacing w:before="60" w:after="60"/>
              <w:jc w:val="both"/>
              <w:rPr>
                <w:rFonts w:ascii="Times New Roman" w:hAnsi="Times New Roman" w:cs="Times New Roman"/>
                <w:b/>
                <w:bCs/>
                <w:sz w:val="18"/>
                <w:szCs w:val="18"/>
                <w:u w:val="single"/>
              </w:rPr>
            </w:pPr>
            <w:r w:rsidRPr="00005917">
              <w:rPr>
                <w:rFonts w:ascii="Times New Roman" w:hAnsi="Times New Roman" w:cs="Times New Roman"/>
                <w:b/>
                <w:bCs/>
                <w:sz w:val="18"/>
                <w:szCs w:val="18"/>
                <w:u w:val="single"/>
              </w:rPr>
              <w:t>4.2 Özellikler ve Toleranslar</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4.2.1 Genel Özellikler</w:t>
            </w:r>
          </w:p>
          <w:p w:rsidR="00D51B4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 xml:space="preserve">Üzümlerin genel özellikleri Çizelge 1’de verilen değerlere uygun olmalıdır. </w:t>
            </w:r>
          </w:p>
          <w:p w:rsidR="005A1BC7" w:rsidRPr="00005917" w:rsidRDefault="005A1BC7" w:rsidP="00271B62">
            <w:pPr>
              <w:autoSpaceDE w:val="0"/>
              <w:autoSpaceDN w:val="0"/>
              <w:adjustRightInd w:val="0"/>
              <w:spacing w:before="60" w:after="60"/>
              <w:jc w:val="both"/>
              <w:rPr>
                <w:rFonts w:ascii="Times New Roman" w:hAnsi="Times New Roman" w:cs="Times New Roman"/>
                <w:bCs/>
                <w:sz w:val="18"/>
                <w:szCs w:val="18"/>
              </w:rPr>
            </w:pP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Çizelge 1 – Üzümlerin Genel Özellikleri</w:t>
            </w:r>
          </w:p>
          <w:tbl>
            <w:tblPr>
              <w:tblpPr w:leftFromText="141" w:rightFromText="141" w:vertAnchor="text" w:horzAnchor="margin" w:tblpYSpec="center"/>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600"/>
              <w:gridCol w:w="989"/>
              <w:gridCol w:w="991"/>
              <w:gridCol w:w="2676"/>
            </w:tblGrid>
            <w:tr w:rsidR="00005917" w:rsidRPr="00005917" w:rsidTr="009F0114">
              <w:trPr>
                <w:trHeight w:val="178"/>
              </w:trPr>
              <w:tc>
                <w:tcPr>
                  <w:tcW w:w="3595" w:type="dxa"/>
                  <w:vAlign w:val="center"/>
                </w:tcPr>
                <w:p w:rsidR="00271B62" w:rsidRPr="00005917" w:rsidRDefault="00271B62" w:rsidP="009A11B0">
                  <w:pPr>
                    <w:autoSpaceDE w:val="0"/>
                    <w:autoSpaceDN w:val="0"/>
                    <w:adjustRightInd w:val="0"/>
                    <w:spacing w:after="0"/>
                    <w:jc w:val="both"/>
                    <w:rPr>
                      <w:rFonts w:ascii="Times New Roman" w:hAnsi="Times New Roman" w:cs="Times New Roman"/>
                      <w:b/>
                      <w:bCs/>
                      <w:sz w:val="18"/>
                      <w:szCs w:val="18"/>
                    </w:rPr>
                  </w:pPr>
                  <w:r w:rsidRPr="00005917">
                    <w:rPr>
                      <w:rFonts w:ascii="Times New Roman" w:hAnsi="Times New Roman" w:cs="Times New Roman"/>
                      <w:b/>
                      <w:bCs/>
                      <w:sz w:val="18"/>
                      <w:szCs w:val="18"/>
                    </w:rPr>
                    <w:t>Özellik</w:t>
                  </w: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
                      <w:bCs/>
                      <w:sz w:val="18"/>
                      <w:szCs w:val="18"/>
                    </w:rPr>
                  </w:pPr>
                  <w:r w:rsidRPr="00005917">
                    <w:rPr>
                      <w:rFonts w:ascii="Times New Roman" w:hAnsi="Times New Roman" w:cs="Times New Roman"/>
                      <w:b/>
                      <w:bCs/>
                      <w:sz w:val="18"/>
                      <w:szCs w:val="18"/>
                    </w:rPr>
                    <w:t>Değer</w:t>
                  </w:r>
                </w:p>
              </w:tc>
            </w:tr>
            <w:tr w:rsidR="00005917" w:rsidRPr="00005917" w:rsidTr="009F0114">
              <w:trPr>
                <w:trHeight w:val="274"/>
              </w:trPr>
              <w:tc>
                <w:tcPr>
                  <w:tcW w:w="3595" w:type="dxa"/>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Renk, koku, tat ve görünüm</w:t>
                  </w:r>
                </w:p>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 xml:space="preserve">Kendine özgü renk, koku ve tatta olmalı, yabancı koku ve tat ihtiva etmemeli, sağlam, bütün ve temiz olmalı </w:t>
                  </w:r>
                  <w:r w:rsidRPr="00005917">
                    <w:rPr>
                      <w:rFonts w:ascii="Times New Roman" w:hAnsi="Times New Roman" w:cs="Times New Roman"/>
                      <w:b/>
                      <w:bCs/>
                      <w:sz w:val="18"/>
                      <w:szCs w:val="18"/>
                    </w:rPr>
                    <w:t>(hafif yağ tadı ve kokusu; ağartılmış grup üzümlerde hafif kükürt kokusu yabancı koku ve tat sayılmaz).</w:t>
                  </w:r>
                </w:p>
              </w:tc>
            </w:tr>
            <w:tr w:rsidR="00005917" w:rsidRPr="00005917" w:rsidTr="009F0114">
              <w:trPr>
                <w:trHeight w:val="168"/>
              </w:trPr>
              <w:tc>
                <w:tcPr>
                  <w:tcW w:w="3595" w:type="dxa"/>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Böcek</w:t>
                  </w: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Canlı böcek, ölü böcek, kurt ve bunların kalıntıları bulunmamalı.</w:t>
                  </w:r>
                </w:p>
              </w:tc>
            </w:tr>
            <w:tr w:rsidR="00005917" w:rsidRPr="00005917" w:rsidTr="009F0114">
              <w:trPr>
                <w:trHeight w:val="143"/>
              </w:trPr>
              <w:tc>
                <w:tcPr>
                  <w:tcW w:w="3595" w:type="dxa"/>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Yemeklik bitkisel sıvı yağ, % (m/m), en çok</w:t>
                  </w: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1,0</w:t>
                  </w:r>
                  <w:r w:rsidR="002B5BE7" w:rsidRPr="00005917">
                    <w:rPr>
                      <w:rFonts w:ascii="Times New Roman" w:hAnsi="Times New Roman" w:cs="Times New Roman"/>
                      <w:bCs/>
                      <w:sz w:val="18"/>
                      <w:szCs w:val="18"/>
                      <w:vertAlign w:val="superscript"/>
                    </w:rPr>
                    <w:t>(</w:t>
                  </w:r>
                  <w:r w:rsidR="003A3385" w:rsidRPr="00005917">
                    <w:rPr>
                      <w:rFonts w:ascii="Times New Roman" w:hAnsi="Times New Roman" w:cs="Times New Roman"/>
                      <w:b/>
                      <w:bCs/>
                      <w:sz w:val="18"/>
                      <w:szCs w:val="18"/>
                      <w:vertAlign w:val="superscript"/>
                    </w:rPr>
                    <w:t>a</w:t>
                  </w:r>
                  <w:r w:rsidRPr="00005917">
                    <w:rPr>
                      <w:rFonts w:ascii="Times New Roman" w:hAnsi="Times New Roman" w:cs="Times New Roman"/>
                      <w:b/>
                      <w:bCs/>
                      <w:sz w:val="18"/>
                      <w:szCs w:val="18"/>
                      <w:vertAlign w:val="superscript"/>
                    </w:rPr>
                    <w:t>)</w:t>
                  </w:r>
                </w:p>
              </w:tc>
            </w:tr>
            <w:tr w:rsidR="00005917" w:rsidRPr="00005917" w:rsidTr="009F0114">
              <w:trPr>
                <w:trHeight w:val="170"/>
              </w:trPr>
              <w:tc>
                <w:tcPr>
                  <w:tcW w:w="3595" w:type="dxa"/>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lastRenderedPageBreak/>
                    <w:t>Kükürtdioksit miktarı % (m/m), en çok</w:t>
                  </w: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Ağartılmış üzümlerde % 0,20 (2000 mg/kg)</w:t>
                  </w:r>
                </w:p>
              </w:tc>
            </w:tr>
            <w:tr w:rsidR="00005917" w:rsidRPr="00005917" w:rsidTr="009F0114">
              <w:trPr>
                <w:trHeight w:val="127"/>
              </w:trPr>
              <w:tc>
                <w:tcPr>
                  <w:tcW w:w="3595" w:type="dxa"/>
                  <w:vMerge w:val="restart"/>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Rutubet miktarı % (m/m), en çok</w:t>
                  </w:r>
                </w:p>
              </w:tc>
              <w:tc>
                <w:tcPr>
                  <w:tcW w:w="572"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Ekstra</w:t>
                  </w:r>
                </w:p>
              </w:tc>
              <w:tc>
                <w:tcPr>
                  <w:tcW w:w="992"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w:t>
                  </w:r>
                </w:p>
              </w:tc>
              <w:tc>
                <w:tcPr>
                  <w:tcW w:w="994"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II</w:t>
                  </w:r>
                </w:p>
              </w:tc>
              <w:tc>
                <w:tcPr>
                  <w:tcW w:w="2685"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Endüstriyel</w:t>
                  </w:r>
                </w:p>
              </w:tc>
            </w:tr>
            <w:tr w:rsidR="00005917" w:rsidRPr="00005917" w:rsidTr="009F0114">
              <w:trPr>
                <w:trHeight w:val="231"/>
              </w:trPr>
              <w:tc>
                <w:tcPr>
                  <w:tcW w:w="3595" w:type="dxa"/>
                  <w:vMerge/>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tc>
              <w:tc>
                <w:tcPr>
                  <w:tcW w:w="2558" w:type="dxa"/>
                  <w:gridSpan w:val="3"/>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 16</w:t>
                  </w:r>
                </w:p>
              </w:tc>
              <w:tc>
                <w:tcPr>
                  <w:tcW w:w="2685"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 20</w:t>
                  </w:r>
                </w:p>
              </w:tc>
            </w:tr>
            <w:tr w:rsidR="00005917" w:rsidRPr="00005917" w:rsidTr="009F0114">
              <w:trPr>
                <w:trHeight w:val="560"/>
              </w:trPr>
              <w:tc>
                <w:tcPr>
                  <w:tcW w:w="8838" w:type="dxa"/>
                  <w:gridSpan w:val="5"/>
                  <w:vAlign w:val="center"/>
                </w:tcPr>
                <w:p w:rsidR="00271B62" w:rsidRPr="00005917" w:rsidRDefault="003A3385" w:rsidP="002B5BE7">
                  <w:pPr>
                    <w:autoSpaceDE w:val="0"/>
                    <w:autoSpaceDN w:val="0"/>
                    <w:adjustRightInd w:val="0"/>
                    <w:spacing w:after="0"/>
                    <w:jc w:val="both"/>
                    <w:rPr>
                      <w:rFonts w:ascii="Times New Roman" w:hAnsi="Times New Roman" w:cs="Times New Roman"/>
                      <w:b/>
                      <w:bCs/>
                      <w:i/>
                      <w:sz w:val="18"/>
                      <w:szCs w:val="18"/>
                    </w:rPr>
                  </w:pPr>
                  <w:r w:rsidRPr="00005917">
                    <w:rPr>
                      <w:rFonts w:ascii="Times New Roman" w:hAnsi="Times New Roman" w:cs="Times New Roman"/>
                      <w:b/>
                      <w:bCs/>
                      <w:sz w:val="18"/>
                      <w:szCs w:val="18"/>
                      <w:vertAlign w:val="superscript"/>
                    </w:rPr>
                    <w:t>a</w:t>
                  </w:r>
                  <w:r w:rsidR="002B5BE7" w:rsidRPr="00005917">
                    <w:rPr>
                      <w:rFonts w:ascii="Times New Roman" w:hAnsi="Times New Roman" w:cs="Times New Roman"/>
                      <w:b/>
                      <w:bCs/>
                      <w:sz w:val="18"/>
                      <w:szCs w:val="18"/>
                      <w:vertAlign w:val="superscript"/>
                    </w:rPr>
                    <w:t>)</w:t>
                  </w:r>
                  <w:r w:rsidR="002B5BE7" w:rsidRPr="00005917">
                    <w:rPr>
                      <w:rFonts w:ascii="Times New Roman" w:hAnsi="Times New Roman" w:cs="Times New Roman"/>
                      <w:b/>
                      <w:bCs/>
                      <w:sz w:val="18"/>
                      <w:szCs w:val="18"/>
                    </w:rPr>
                    <w:t xml:space="preserve"> </w:t>
                  </w:r>
                  <w:r w:rsidR="00271B62" w:rsidRPr="00005917">
                    <w:rPr>
                      <w:rFonts w:ascii="Times New Roman" w:hAnsi="Times New Roman" w:cs="Times New Roman"/>
                      <w:b/>
                      <w:bCs/>
                      <w:sz w:val="18"/>
                      <w:szCs w:val="18"/>
                    </w:rPr>
                    <w:t>Alıcı talep ettiğinde bu miktar % 2’ye kadar çıkarılabilir.</w:t>
                  </w:r>
                </w:p>
              </w:tc>
            </w:tr>
          </w:tbl>
          <w:p w:rsidR="00821A2D" w:rsidRPr="00005917" w:rsidRDefault="00821A2D" w:rsidP="00271B62">
            <w:pPr>
              <w:spacing w:before="60" w:after="60"/>
              <w:jc w:val="both"/>
              <w:rPr>
                <w:rFonts w:ascii="Times New Roman" w:hAnsi="Times New Roman" w:cs="Times New Roman"/>
                <w:bCs/>
                <w:sz w:val="18"/>
                <w:szCs w:val="18"/>
                <w:u w:val="single"/>
              </w:rPr>
            </w:pPr>
          </w:p>
          <w:p w:rsidR="00271B62" w:rsidRPr="00005917" w:rsidRDefault="00271B62" w:rsidP="00271B62">
            <w:pPr>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4.2.2 Grup ve Tip Özellikleri</w:t>
            </w:r>
          </w:p>
          <w:p w:rsidR="00271B62" w:rsidRPr="00005917" w:rsidRDefault="00271B62" w:rsidP="00271B62">
            <w:pPr>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Ağartılmış üzümler, kurutulmadan önce veya kurutulduktan sonra kükürt dioksitle ağartma işleminden geçirilmiş olmalıdır.</w:t>
            </w:r>
          </w:p>
          <w:p w:rsidR="00821A2D" w:rsidRDefault="00271B62" w:rsidP="005A1BC7">
            <w:pPr>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Üzümlerin tip özellikleri değerleri Çizelge 2’de verilen değerlere uygun olmalıdır.</w:t>
            </w:r>
          </w:p>
          <w:p w:rsidR="005A1BC7" w:rsidRDefault="005A1BC7" w:rsidP="005A1BC7">
            <w:pPr>
              <w:spacing w:before="60" w:after="60"/>
              <w:jc w:val="both"/>
              <w:rPr>
                <w:rFonts w:ascii="Times New Roman" w:hAnsi="Times New Roman" w:cs="Times New Roman"/>
                <w:bCs/>
                <w:sz w:val="18"/>
                <w:szCs w:val="18"/>
              </w:rPr>
            </w:pPr>
          </w:p>
          <w:p w:rsidR="005A1BC7" w:rsidRDefault="005A1BC7" w:rsidP="005A1BC7">
            <w:pPr>
              <w:spacing w:before="60" w:after="60"/>
              <w:jc w:val="both"/>
              <w:rPr>
                <w:rFonts w:ascii="Times New Roman" w:hAnsi="Times New Roman" w:cs="Times New Roman"/>
                <w:bCs/>
                <w:sz w:val="18"/>
                <w:szCs w:val="18"/>
              </w:rPr>
            </w:pPr>
          </w:p>
          <w:p w:rsidR="005A1BC7" w:rsidRDefault="005A1BC7" w:rsidP="005A1BC7">
            <w:pPr>
              <w:spacing w:before="60" w:after="60"/>
              <w:jc w:val="both"/>
              <w:rPr>
                <w:rFonts w:ascii="Times New Roman" w:hAnsi="Times New Roman" w:cs="Times New Roman"/>
                <w:bCs/>
                <w:sz w:val="18"/>
                <w:szCs w:val="18"/>
              </w:rPr>
            </w:pPr>
          </w:p>
          <w:p w:rsidR="005A1BC7" w:rsidRDefault="005A1BC7" w:rsidP="005A1BC7">
            <w:pPr>
              <w:spacing w:before="60" w:after="60"/>
              <w:jc w:val="both"/>
              <w:rPr>
                <w:rFonts w:ascii="Times New Roman" w:hAnsi="Times New Roman" w:cs="Times New Roman"/>
                <w:bCs/>
                <w:sz w:val="18"/>
                <w:szCs w:val="18"/>
              </w:rPr>
            </w:pPr>
          </w:p>
          <w:p w:rsidR="005A1BC7" w:rsidRDefault="005A1BC7" w:rsidP="005A1BC7">
            <w:pPr>
              <w:spacing w:before="60" w:after="60"/>
              <w:jc w:val="both"/>
              <w:rPr>
                <w:rFonts w:ascii="Times New Roman" w:hAnsi="Times New Roman" w:cs="Times New Roman"/>
                <w:bCs/>
                <w:sz w:val="18"/>
                <w:szCs w:val="18"/>
              </w:rPr>
            </w:pPr>
          </w:p>
          <w:p w:rsidR="005A1BC7" w:rsidRPr="005A1BC7" w:rsidRDefault="005A1BC7" w:rsidP="005A1BC7">
            <w:pPr>
              <w:spacing w:before="60" w:after="60"/>
              <w:jc w:val="both"/>
              <w:rPr>
                <w:rFonts w:ascii="Times New Roman" w:hAnsi="Times New Roman" w:cs="Times New Roman"/>
                <w:bCs/>
                <w:sz w:val="18"/>
                <w:szCs w:val="18"/>
              </w:rPr>
            </w:pPr>
          </w:p>
          <w:p w:rsidR="00271B62" w:rsidRPr="00005917" w:rsidRDefault="00271B62" w:rsidP="00271B62">
            <w:pPr>
              <w:tabs>
                <w:tab w:val="left" w:pos="3735"/>
              </w:tabs>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2 - Ağartılmamış ve Ağartılmış Kuru Üzümlerin Tip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426"/>
              <w:gridCol w:w="389"/>
              <w:gridCol w:w="294"/>
              <w:gridCol w:w="346"/>
              <w:gridCol w:w="141"/>
              <w:gridCol w:w="437"/>
              <w:gridCol w:w="341"/>
              <w:gridCol w:w="467"/>
              <w:gridCol w:w="430"/>
              <w:gridCol w:w="524"/>
              <w:gridCol w:w="486"/>
              <w:gridCol w:w="1261"/>
              <w:gridCol w:w="1312"/>
              <w:gridCol w:w="976"/>
            </w:tblGrid>
            <w:tr w:rsidR="00005917" w:rsidRPr="00005917" w:rsidTr="00610205">
              <w:trPr>
                <w:trHeight w:val="211"/>
              </w:trPr>
              <w:tc>
                <w:tcPr>
                  <w:tcW w:w="1431" w:type="dxa"/>
                  <w:shd w:val="clear" w:color="auto" w:fill="auto"/>
                </w:tcPr>
                <w:p w:rsidR="00EF4A3F" w:rsidRPr="00005917" w:rsidRDefault="00EF4A3F" w:rsidP="00323146">
                  <w:pPr>
                    <w:spacing w:after="0"/>
                    <w:jc w:val="both"/>
                    <w:rPr>
                      <w:rFonts w:ascii="Times New Roman" w:hAnsi="Times New Roman" w:cs="Times New Roman"/>
                      <w:b/>
                      <w:sz w:val="18"/>
                      <w:szCs w:val="18"/>
                    </w:rPr>
                  </w:pPr>
                  <w:r w:rsidRPr="00005917">
                    <w:rPr>
                      <w:rFonts w:ascii="Times New Roman" w:hAnsi="Times New Roman" w:cs="Times New Roman"/>
                      <w:b/>
                      <w:sz w:val="18"/>
                      <w:szCs w:val="18"/>
                    </w:rPr>
                    <w:t>Tip</w:t>
                  </w:r>
                </w:p>
              </w:tc>
              <w:tc>
                <w:tcPr>
                  <w:tcW w:w="2374" w:type="dxa"/>
                  <w:gridSpan w:val="7"/>
                  <w:shd w:val="clear" w:color="auto" w:fill="auto"/>
                </w:tcPr>
                <w:p w:rsidR="00EF4A3F" w:rsidRPr="00005917" w:rsidRDefault="00EF4A3F" w:rsidP="00323146">
                  <w:pPr>
                    <w:spacing w:after="0"/>
                    <w:jc w:val="both"/>
                    <w:rPr>
                      <w:rFonts w:ascii="Times New Roman" w:hAnsi="Times New Roman" w:cs="Times New Roman"/>
                      <w:b/>
                      <w:sz w:val="18"/>
                      <w:szCs w:val="18"/>
                    </w:rPr>
                  </w:pPr>
                  <w:r w:rsidRPr="00005917">
                    <w:rPr>
                      <w:rFonts w:ascii="Times New Roman" w:hAnsi="Times New Roman" w:cs="Times New Roman"/>
                      <w:b/>
                      <w:sz w:val="18"/>
                      <w:szCs w:val="18"/>
                    </w:rPr>
                    <w:t>Renk Grubu Kütlece</w:t>
                  </w:r>
                </w:p>
              </w:tc>
              <w:tc>
                <w:tcPr>
                  <w:tcW w:w="5456" w:type="dxa"/>
                  <w:gridSpan w:val="7"/>
                  <w:shd w:val="clear" w:color="auto" w:fill="auto"/>
                </w:tcPr>
                <w:p w:rsidR="00EF4A3F" w:rsidRPr="00005917" w:rsidRDefault="00EF4A3F" w:rsidP="00323146">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Puanlama</w:t>
                  </w:r>
                </w:p>
              </w:tc>
            </w:tr>
            <w:tr w:rsidR="00005917" w:rsidRPr="00005917" w:rsidTr="00610205">
              <w:trPr>
                <w:trHeight w:val="673"/>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Ağartılmamış Tip No</w:t>
                  </w:r>
                </w:p>
              </w:tc>
              <w:tc>
                <w:tcPr>
                  <w:tcW w:w="426" w:type="dxa"/>
                  <w:shd w:val="clear" w:color="auto" w:fill="auto"/>
                </w:tcPr>
                <w:p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w:t>
                  </w:r>
                  <w:r w:rsidRPr="00005917">
                    <w:rPr>
                      <w:rFonts w:ascii="Times New Roman" w:hAnsi="Times New Roman" w:cs="Times New Roman"/>
                      <w:b/>
                      <w:sz w:val="18"/>
                      <w:szCs w:val="18"/>
                      <w:vertAlign w:val="superscript"/>
                    </w:rPr>
                    <w:t>1</w:t>
                  </w:r>
                </w:p>
              </w:tc>
              <w:tc>
                <w:tcPr>
                  <w:tcW w:w="683" w:type="dxa"/>
                  <w:gridSpan w:val="2"/>
                  <w:shd w:val="clear" w:color="auto" w:fill="auto"/>
                </w:tcPr>
                <w:p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II</w:t>
                  </w:r>
                  <w:r w:rsidRPr="00005917">
                    <w:rPr>
                      <w:rFonts w:ascii="Times New Roman" w:hAnsi="Times New Roman" w:cs="Times New Roman"/>
                      <w:b/>
                      <w:sz w:val="18"/>
                      <w:szCs w:val="18"/>
                      <w:vertAlign w:val="superscript"/>
                    </w:rPr>
                    <w:t>2</w:t>
                  </w:r>
                </w:p>
              </w:tc>
              <w:tc>
                <w:tcPr>
                  <w:tcW w:w="487" w:type="dxa"/>
                  <w:gridSpan w:val="2"/>
                  <w:shd w:val="clear" w:color="auto" w:fill="auto"/>
                </w:tcPr>
                <w:p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III</w:t>
                  </w:r>
                  <w:r w:rsidRPr="00005917">
                    <w:rPr>
                      <w:rFonts w:ascii="Times New Roman" w:hAnsi="Times New Roman" w:cs="Times New Roman"/>
                      <w:b/>
                      <w:sz w:val="18"/>
                      <w:szCs w:val="18"/>
                      <w:vertAlign w:val="superscript"/>
                    </w:rPr>
                    <w:t>3</w:t>
                  </w:r>
                </w:p>
              </w:tc>
              <w:tc>
                <w:tcPr>
                  <w:tcW w:w="778" w:type="dxa"/>
                  <w:gridSpan w:val="2"/>
                  <w:shd w:val="clear" w:color="auto" w:fill="auto"/>
                </w:tcPr>
                <w:p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IV</w:t>
                  </w:r>
                  <w:r w:rsidRPr="00005917">
                    <w:rPr>
                      <w:rFonts w:ascii="Times New Roman" w:hAnsi="Times New Roman" w:cs="Times New Roman"/>
                      <w:b/>
                      <w:sz w:val="18"/>
                      <w:szCs w:val="18"/>
                      <w:vertAlign w:val="superscript"/>
                    </w:rPr>
                    <w:t>4</w:t>
                  </w:r>
                </w:p>
              </w:tc>
              <w:tc>
                <w:tcPr>
                  <w:tcW w:w="897" w:type="dxa"/>
                  <w:gridSpan w:val="2"/>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Standart puan</w:t>
                  </w:r>
                </w:p>
              </w:tc>
              <w:tc>
                <w:tcPr>
                  <w:tcW w:w="2271" w:type="dxa"/>
                  <w:gridSpan w:val="3"/>
                  <w:shd w:val="clear" w:color="auto" w:fill="auto"/>
                </w:tcPr>
                <w:p w:rsidR="00735F2D" w:rsidRPr="00005917" w:rsidRDefault="004339C6" w:rsidP="00F538E7">
                  <w:pPr>
                    <w:jc w:val="center"/>
                    <w:rPr>
                      <w:rFonts w:ascii="Times New Roman" w:hAnsi="Times New Roman" w:cs="Times New Roman"/>
                      <w:b/>
                      <w:sz w:val="18"/>
                      <w:szCs w:val="18"/>
                    </w:rPr>
                  </w:pPr>
                  <w:r w:rsidRPr="00005917">
                    <w:rPr>
                      <w:rFonts w:ascii="Times New Roman" w:hAnsi="Times New Roman" w:cs="Times New Roman"/>
                      <w:b/>
                      <w:sz w:val="18"/>
                      <w:szCs w:val="18"/>
                    </w:rPr>
                    <w:t>+</w:t>
                  </w:r>
                  <w:r w:rsidR="00735F2D" w:rsidRPr="00005917">
                    <w:rPr>
                      <w:rFonts w:ascii="Times New Roman" w:hAnsi="Times New Roman" w:cs="Times New Roman"/>
                      <w:b/>
                      <w:sz w:val="18"/>
                      <w:szCs w:val="18"/>
                    </w:rPr>
                    <w:t xml:space="preserve"> /- % 10</w:t>
                  </w:r>
                  <w:r w:rsidR="00F538E7" w:rsidRPr="00005917">
                    <w:rPr>
                      <w:rFonts w:ascii="Times New Roman" w:hAnsi="Times New Roman" w:cs="Times New Roman"/>
                      <w:b/>
                      <w:sz w:val="18"/>
                      <w:szCs w:val="18"/>
                    </w:rPr>
                    <w:t xml:space="preserve"> </w:t>
                  </w:r>
                  <w:r w:rsidR="00735F2D" w:rsidRPr="00005917">
                    <w:rPr>
                      <w:rFonts w:ascii="Times New Roman" w:hAnsi="Times New Roman" w:cs="Times New Roman"/>
                      <w:b/>
                      <w:sz w:val="18"/>
                      <w:szCs w:val="18"/>
                    </w:rPr>
                    <w:t>toleranslı puan (Ürün Yılı 2015 Olanlar)</w:t>
                  </w:r>
                </w:p>
              </w:tc>
              <w:tc>
                <w:tcPr>
                  <w:tcW w:w="2288" w:type="dxa"/>
                  <w:gridSpan w:val="2"/>
                </w:tcPr>
                <w:p w:rsidR="00735F2D" w:rsidRPr="00005917" w:rsidRDefault="00735F2D" w:rsidP="0009169F">
                  <w:pPr>
                    <w:spacing w:after="0"/>
                    <w:rPr>
                      <w:rFonts w:ascii="Times New Roman" w:hAnsi="Times New Roman" w:cs="Times New Roman"/>
                      <w:b/>
                      <w:sz w:val="18"/>
                      <w:szCs w:val="18"/>
                    </w:rPr>
                  </w:pPr>
                  <w:r w:rsidRPr="00005917">
                    <w:rPr>
                      <w:rFonts w:ascii="Times New Roman" w:hAnsi="Times New Roman" w:cs="Times New Roman"/>
                      <w:b/>
                      <w:sz w:val="18"/>
                      <w:szCs w:val="18"/>
                    </w:rPr>
                    <w:t>+/- % 10 toleranslı puan</w:t>
                  </w:r>
                </w:p>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(Ürün Yılı 2016 Olanlar)</w:t>
                  </w:r>
                </w:p>
              </w:tc>
            </w:tr>
            <w:tr w:rsidR="00005917" w:rsidRPr="00005917" w:rsidTr="00C9795A">
              <w:trPr>
                <w:trHeight w:val="446"/>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7</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15</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65</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15</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950</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855</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1045</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855</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1045</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8</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20</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40</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700</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630</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770</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630</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770</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9</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40</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44</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14</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470</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423</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517</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423</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517</w:t>
                  </w:r>
                </w:p>
              </w:tc>
            </w:tr>
            <w:tr w:rsidR="00005917" w:rsidRPr="00005917" w:rsidTr="00610205">
              <w:trPr>
                <w:trHeight w:val="223"/>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10</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56</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38</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336</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302</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370</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302</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370</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11</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70</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220</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198</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242</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198</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242</w:t>
                  </w:r>
                </w:p>
              </w:tc>
            </w:tr>
            <w:tr w:rsidR="00005917" w:rsidRPr="00005917" w:rsidTr="00610205">
              <w:trPr>
                <w:trHeight w:val="372"/>
              </w:trPr>
              <w:tc>
                <w:tcPr>
                  <w:tcW w:w="1431" w:type="dxa"/>
                  <w:shd w:val="clear" w:color="auto" w:fill="auto"/>
                </w:tcPr>
                <w:p w:rsidR="00EF4A3F" w:rsidRPr="00005917" w:rsidRDefault="00EF4A3F" w:rsidP="00323146">
                  <w:pPr>
                    <w:spacing w:after="0"/>
                    <w:jc w:val="both"/>
                    <w:rPr>
                      <w:rFonts w:ascii="Times New Roman" w:hAnsi="Times New Roman" w:cs="Times New Roman"/>
                      <w:b/>
                      <w:sz w:val="18"/>
                      <w:szCs w:val="18"/>
                    </w:rPr>
                  </w:pPr>
                  <w:r w:rsidRPr="00005917">
                    <w:rPr>
                      <w:rFonts w:ascii="Times New Roman" w:hAnsi="Times New Roman" w:cs="Times New Roman"/>
                      <w:b/>
                      <w:sz w:val="18"/>
                      <w:szCs w:val="18"/>
                    </w:rPr>
                    <w:t>Ağartılmış Tip No</w:t>
                  </w:r>
                </w:p>
              </w:tc>
              <w:tc>
                <w:tcPr>
                  <w:tcW w:w="4281" w:type="dxa"/>
                  <w:gridSpan w:val="11"/>
                  <w:shd w:val="clear" w:color="auto" w:fill="auto"/>
                </w:tcPr>
                <w:p w:rsidR="00EF4A3F" w:rsidRPr="00005917" w:rsidRDefault="00EF4A3F" w:rsidP="00323146">
                  <w:pPr>
                    <w:spacing w:after="0"/>
                    <w:jc w:val="center"/>
                    <w:rPr>
                      <w:rFonts w:ascii="Times New Roman" w:hAnsi="Times New Roman" w:cs="Times New Roman"/>
                      <w:b/>
                      <w:sz w:val="18"/>
                      <w:szCs w:val="18"/>
                    </w:rPr>
                  </w:pPr>
                </w:p>
              </w:tc>
              <w:tc>
                <w:tcPr>
                  <w:tcW w:w="1261" w:type="dxa"/>
                </w:tcPr>
                <w:p w:rsidR="00EF4A3F" w:rsidRPr="00005917" w:rsidRDefault="00EF4A3F" w:rsidP="00323146">
                  <w:pPr>
                    <w:spacing w:after="0"/>
                    <w:jc w:val="center"/>
                    <w:rPr>
                      <w:rFonts w:ascii="Times New Roman" w:hAnsi="Times New Roman" w:cs="Times New Roman"/>
                      <w:b/>
                      <w:sz w:val="18"/>
                      <w:szCs w:val="18"/>
                    </w:rPr>
                  </w:pPr>
                </w:p>
              </w:tc>
              <w:tc>
                <w:tcPr>
                  <w:tcW w:w="1312" w:type="dxa"/>
                </w:tcPr>
                <w:p w:rsidR="00EF4A3F" w:rsidRPr="00005917" w:rsidRDefault="00EF4A3F" w:rsidP="00323146">
                  <w:pPr>
                    <w:spacing w:after="0"/>
                    <w:jc w:val="center"/>
                    <w:rPr>
                      <w:rFonts w:ascii="Times New Roman" w:hAnsi="Times New Roman" w:cs="Times New Roman"/>
                      <w:b/>
                      <w:sz w:val="18"/>
                      <w:szCs w:val="18"/>
                    </w:rPr>
                  </w:pPr>
                </w:p>
              </w:tc>
              <w:tc>
                <w:tcPr>
                  <w:tcW w:w="976" w:type="dxa"/>
                </w:tcPr>
                <w:p w:rsidR="00EF4A3F" w:rsidRPr="00005917" w:rsidRDefault="00EF4A3F" w:rsidP="00323146">
                  <w:pPr>
                    <w:spacing w:after="0"/>
                    <w:jc w:val="center"/>
                    <w:rPr>
                      <w:rFonts w:ascii="Times New Roman" w:hAnsi="Times New Roman" w:cs="Times New Roman"/>
                      <w:b/>
                      <w:sz w:val="18"/>
                      <w:szCs w:val="18"/>
                    </w:rPr>
                  </w:pP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7</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20</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55</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15</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875</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788</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963</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788</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963</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8</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26</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34</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32</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610</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549</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671</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549</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671</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9</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45</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31</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12</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425</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383</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468</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383</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468</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10</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64</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304</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274</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334</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274</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334</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11</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75</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25</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200</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180</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220</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180</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220</w:t>
                  </w:r>
                </w:p>
              </w:tc>
            </w:tr>
            <w:tr w:rsidR="00005917" w:rsidRPr="00005917" w:rsidTr="00C81881">
              <w:trPr>
                <w:trHeight w:val="857"/>
              </w:trPr>
              <w:tc>
                <w:tcPr>
                  <w:tcW w:w="9261" w:type="dxa"/>
                  <w:gridSpan w:val="15"/>
                  <w:shd w:val="clear" w:color="auto" w:fill="auto"/>
                </w:tcPr>
                <w:p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Açık sarı veya buna yakın renkteki taneler</w:t>
                  </w:r>
                </w:p>
                <w:p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Açık Kahverengi veya buna yakın renkteki taneler</w:t>
                  </w:r>
                </w:p>
                <w:p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Koyu kahverengi veya buna yakın renkteki taneler</w:t>
                  </w:r>
                </w:p>
                <w:p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Siyah renkli taneler</w:t>
                  </w:r>
                </w:p>
              </w:tc>
            </w:tr>
            <w:tr w:rsidR="00005917" w:rsidRPr="00005917" w:rsidTr="00C81881">
              <w:trPr>
                <w:trHeight w:val="1267"/>
              </w:trPr>
              <w:tc>
                <w:tcPr>
                  <w:tcW w:w="9261" w:type="dxa"/>
                  <w:gridSpan w:val="15"/>
                  <w:shd w:val="clear" w:color="auto" w:fill="auto"/>
                </w:tcPr>
                <w:p w:rsidR="00EF4A3F"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Not a) - Standart puanlar ve toleranslar arasında kalmak kaydıyla her tipteki renk yüzdeleri değişebilir.</w:t>
                  </w:r>
                </w:p>
                <w:p w:rsidR="00EF4A3F"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Not b) - Standart puanın hesaplanması için:</w:t>
                  </w:r>
                </w:p>
                <w:p w:rsidR="00EF4A3F"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  7 ve 8 numaralı tiplerin renk gruplarında verilen değerlerle sırasıyla 0, 5, 10 ve 15 değerleriyle çarpılarak</w:t>
                  </w:r>
                </w:p>
                <w:p w:rsidR="006A02D5"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- 9 numaralı tipin renk katsayıları, sırasıyla 0, 5, 15, 20 değerleriyle çarpılarak, </w:t>
                  </w:r>
                </w:p>
                <w:p w:rsidR="00EF4A3F" w:rsidRPr="00005917" w:rsidRDefault="006A02D5"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EF4A3F" w:rsidRPr="00005917">
                    <w:rPr>
                      <w:rFonts w:ascii="Times New Roman" w:hAnsi="Times New Roman" w:cs="Times New Roman"/>
                      <w:b/>
                      <w:sz w:val="18"/>
                      <w:szCs w:val="18"/>
                    </w:rPr>
                    <w:t>10 ve 11 numaralı tipin renk katsayıları da sırasıyla 1, 5, 15, 30 değerleriyle çarpılarak standart puan bulunur.</w:t>
                  </w:r>
                </w:p>
              </w:tc>
            </w:tr>
          </w:tbl>
          <w:p w:rsidR="005A1BC7" w:rsidRDefault="005A1BC7" w:rsidP="00271B62">
            <w:pPr>
              <w:autoSpaceDE w:val="0"/>
              <w:autoSpaceDN w:val="0"/>
              <w:adjustRightInd w:val="0"/>
              <w:spacing w:before="60" w:after="60"/>
              <w:jc w:val="both"/>
              <w:rPr>
                <w:rFonts w:ascii="Times New Roman" w:hAnsi="Times New Roman" w:cs="Times New Roman"/>
                <w:sz w:val="18"/>
                <w:szCs w:val="18"/>
                <w:u w:val="single"/>
              </w:rPr>
            </w:pP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4.2.3 Sınıf Özellikleri ve </w:t>
            </w:r>
            <w:r w:rsidRPr="00005917">
              <w:rPr>
                <w:rFonts w:ascii="Times New Roman" w:hAnsi="Times New Roman" w:cs="Times New Roman"/>
                <w:b/>
                <w:sz w:val="18"/>
                <w:szCs w:val="18"/>
                <w:u w:val="single"/>
              </w:rPr>
              <w:t>Toleransları</w:t>
            </w:r>
          </w:p>
          <w:p w:rsidR="00271B62" w:rsidRPr="00005917" w:rsidRDefault="00271B62" w:rsidP="00421C3C">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Üzümlerin sınıf özellikleri kabul edilebilir kusurlar ve yabancı madde muhtevası yönünden Çizelge 3 ve Çizelge 4’te verilen değerlere uygun olmalıdır.</w:t>
            </w:r>
          </w:p>
          <w:p w:rsidR="00271B62" w:rsidRPr="00005917" w:rsidRDefault="00271B62" w:rsidP="00421C3C">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Çizelge 3 – Üzümlerin Kütlece ve Sayıca Kabul Edilen Tolerans Değerleri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1980"/>
              <w:gridCol w:w="1980"/>
              <w:gridCol w:w="1816"/>
            </w:tblGrid>
            <w:tr w:rsidR="00005917" w:rsidRPr="00005917" w:rsidTr="009F0114">
              <w:trPr>
                <w:trHeight w:val="225"/>
              </w:trPr>
              <w:tc>
                <w:tcPr>
                  <w:tcW w:w="3024" w:type="dxa"/>
                  <w:vMerge w:val="restart"/>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Kabul edilebilir kusurlar</w:t>
                  </w:r>
                </w:p>
                <w:p w:rsidR="00271B62" w:rsidRPr="00005917" w:rsidRDefault="00271B62" w:rsidP="000877AD">
                  <w:pPr>
                    <w:autoSpaceDE w:val="0"/>
                    <w:autoSpaceDN w:val="0"/>
                    <w:adjustRightInd w:val="0"/>
                    <w:spacing w:after="0"/>
                    <w:rPr>
                      <w:rFonts w:ascii="Times New Roman" w:hAnsi="Times New Roman" w:cs="Times New Roman"/>
                      <w:sz w:val="18"/>
                      <w:szCs w:val="18"/>
                    </w:rPr>
                  </w:pPr>
                </w:p>
              </w:tc>
              <w:tc>
                <w:tcPr>
                  <w:tcW w:w="5776" w:type="dxa"/>
                  <w:gridSpan w:val="3"/>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b/>
                      <w:sz w:val="18"/>
                      <w:szCs w:val="18"/>
                    </w:rPr>
                    <w:t>Tolerans Değerleri (kütlece veya sayıca, en çok %)</w:t>
                  </w:r>
                </w:p>
              </w:tc>
            </w:tr>
            <w:tr w:rsidR="00005917" w:rsidRPr="00005917" w:rsidTr="009F0114">
              <w:trPr>
                <w:trHeight w:val="150"/>
              </w:trPr>
              <w:tc>
                <w:tcPr>
                  <w:tcW w:w="3024" w:type="dxa"/>
                  <w:vMerge/>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Ekstra</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II</w:t>
                  </w:r>
                </w:p>
              </w:tc>
            </w:tr>
            <w:tr w:rsidR="00005917" w:rsidRPr="00005917" w:rsidTr="009F0114">
              <w:trPr>
                <w:trHeight w:val="212"/>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Tane sapı, sayıca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rsidTr="009F0114">
              <w:trPr>
                <w:trHeight w:val="425"/>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Gelişmemiş tane kütlece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rsidTr="009F0114">
              <w:trPr>
                <w:trHeight w:val="425"/>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Kusurlu tane kütlece,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rsidTr="009F0114">
              <w:trPr>
                <w:trHeight w:val="437"/>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Şekerlenmiş tane kütlece,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15</w:t>
                  </w:r>
                </w:p>
              </w:tc>
            </w:tr>
            <w:tr w:rsidR="00005917" w:rsidRPr="00005917" w:rsidTr="009F0114">
              <w:trPr>
                <w:trHeight w:val="425"/>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Küflü tane kütlece,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0,5</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1,5</w:t>
                  </w:r>
                </w:p>
              </w:tc>
            </w:tr>
            <w:tr w:rsidR="00005917" w:rsidRPr="00005917" w:rsidTr="009F0114">
              <w:trPr>
                <w:trHeight w:val="425"/>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Çekirdekli tane sayıca,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r>
            <w:tr w:rsidR="00005917" w:rsidRPr="00005917" w:rsidTr="009F0114">
              <w:trPr>
                <w:trHeight w:val="225"/>
              </w:trPr>
              <w:tc>
                <w:tcPr>
                  <w:tcW w:w="8800" w:type="dxa"/>
                  <w:gridSpan w:val="4"/>
                  <w:shd w:val="clear" w:color="auto" w:fill="auto"/>
                </w:tcPr>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Cs/>
                      <w:sz w:val="18"/>
                      <w:szCs w:val="18"/>
                    </w:rPr>
                    <w:t xml:space="preserve">Not </w:t>
                  </w:r>
                  <w:r w:rsidRPr="00005917">
                    <w:rPr>
                      <w:rFonts w:ascii="Times New Roman" w:hAnsi="Times New Roman" w:cs="Times New Roman"/>
                      <w:b/>
                      <w:bCs/>
                      <w:sz w:val="18"/>
                      <w:szCs w:val="18"/>
                    </w:rPr>
                    <w:t xml:space="preserve">- </w:t>
                  </w:r>
                  <w:r w:rsidRPr="00005917">
                    <w:rPr>
                      <w:rFonts w:ascii="Times New Roman" w:hAnsi="Times New Roman" w:cs="Times New Roman"/>
                      <w:sz w:val="18"/>
                      <w:szCs w:val="18"/>
                    </w:rPr>
                    <w:t xml:space="preserve">Endüstriyel </w:t>
                  </w:r>
                  <w:r w:rsidRPr="00005917">
                    <w:rPr>
                      <w:rFonts w:ascii="Times New Roman" w:hAnsi="Times New Roman" w:cs="Times New Roman"/>
                      <w:b/>
                      <w:sz w:val="18"/>
                      <w:szCs w:val="18"/>
                    </w:rPr>
                    <w:t>sınıfta</w:t>
                  </w:r>
                  <w:r w:rsidRPr="00005917">
                    <w:rPr>
                      <w:rFonts w:ascii="Times New Roman" w:hAnsi="Times New Roman" w:cs="Times New Roman"/>
                      <w:sz w:val="18"/>
                      <w:szCs w:val="18"/>
                    </w:rPr>
                    <w:t xml:space="preserve"> kabul edilebilir kusur aranmaz. </w:t>
                  </w:r>
                  <w:r w:rsidRPr="00005917">
                    <w:rPr>
                      <w:rFonts w:ascii="Times New Roman" w:hAnsi="Times New Roman" w:cs="Times New Roman"/>
                      <w:b/>
                      <w:sz w:val="18"/>
                      <w:szCs w:val="18"/>
                    </w:rPr>
                    <w:t xml:space="preserve">Endüstriyel sınıf,  kalbur altı ile diğer sınıflara </w:t>
                  </w:r>
                  <w:r w:rsidRPr="00005917">
                    <w:rPr>
                      <w:rFonts w:ascii="Times New Roman" w:hAnsi="Times New Roman" w:cs="Times New Roman"/>
                      <w:b/>
                      <w:sz w:val="18"/>
                      <w:szCs w:val="18"/>
                    </w:rPr>
                    <w:lastRenderedPageBreak/>
                    <w:t>giremeyecek kadar özürlü olan kuru üzümlerden oluşur (Bu sınıfta diğer sınıflardan % 10 oranında bulunabilir).</w:t>
                  </w:r>
                </w:p>
              </w:tc>
            </w:tr>
          </w:tbl>
          <w:p w:rsidR="001800F4" w:rsidRPr="00005917" w:rsidRDefault="001800F4" w:rsidP="00421C3C">
            <w:pPr>
              <w:autoSpaceDE w:val="0"/>
              <w:autoSpaceDN w:val="0"/>
              <w:adjustRightInd w:val="0"/>
              <w:spacing w:before="60" w:after="60"/>
              <w:rPr>
                <w:rFonts w:ascii="Times New Roman" w:hAnsi="Times New Roman" w:cs="Times New Roman"/>
                <w:bCs/>
                <w:sz w:val="18"/>
                <w:szCs w:val="18"/>
              </w:rPr>
            </w:pPr>
          </w:p>
          <w:p w:rsidR="00271B62" w:rsidRPr="00005917" w:rsidRDefault="00271B62" w:rsidP="00421C3C">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bCs/>
                <w:sz w:val="18"/>
                <w:szCs w:val="18"/>
              </w:rPr>
              <w:t>Çizelge 4 –</w:t>
            </w:r>
            <w:r w:rsidRPr="00005917">
              <w:rPr>
                <w:rFonts w:ascii="Times New Roman" w:hAnsi="Times New Roman" w:cs="Times New Roman"/>
                <w:b/>
                <w:bCs/>
                <w:sz w:val="18"/>
                <w:szCs w:val="18"/>
              </w:rPr>
              <w:t xml:space="preserve"> </w:t>
            </w:r>
            <w:r w:rsidRPr="00005917">
              <w:rPr>
                <w:rFonts w:ascii="Times New Roman" w:hAnsi="Times New Roman" w:cs="Times New Roman"/>
                <w:sz w:val="18"/>
                <w:szCs w:val="18"/>
              </w:rPr>
              <w:t>Üzümlerin Kütlece ve Sayıca Yabancı Madde Tolerans Değerleri</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216"/>
              <w:gridCol w:w="1760"/>
              <w:gridCol w:w="1760"/>
              <w:gridCol w:w="1761"/>
            </w:tblGrid>
            <w:tr w:rsidR="00005917" w:rsidRPr="00005917" w:rsidTr="009F0114">
              <w:trPr>
                <w:trHeight w:val="207"/>
              </w:trPr>
              <w:tc>
                <w:tcPr>
                  <w:tcW w:w="2540"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Yabancı madde</w:t>
                  </w:r>
                </w:p>
              </w:tc>
              <w:tc>
                <w:tcPr>
                  <w:tcW w:w="1216"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Ekstra</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II</w:t>
                  </w:r>
                </w:p>
              </w:tc>
              <w:tc>
                <w:tcPr>
                  <w:tcW w:w="1761"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Endüstriyel</w:t>
                  </w:r>
                </w:p>
              </w:tc>
            </w:tr>
            <w:tr w:rsidR="00005917" w:rsidRPr="00005917" w:rsidTr="009F0114">
              <w:trPr>
                <w:trHeight w:val="621"/>
              </w:trPr>
              <w:tc>
                <w:tcPr>
                  <w:tcW w:w="2540"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İstenmeyen bitkisel yabancı maddeler (adet), en çok</w:t>
                  </w:r>
                </w:p>
              </w:tc>
              <w:tc>
                <w:tcPr>
                  <w:tcW w:w="1216"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w:t>
                  </w:r>
                </w:p>
              </w:tc>
              <w:tc>
                <w:tcPr>
                  <w:tcW w:w="1761" w:type="dxa"/>
                  <w:vMerge w:val="restart"/>
                  <w:shd w:val="clear" w:color="auto" w:fill="auto"/>
                  <w:vAlign w:val="center"/>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Toplam</w:t>
                  </w:r>
                </w:p>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(Kütlece % 2)</w:t>
                  </w:r>
                </w:p>
                <w:p w:rsidR="00271B62" w:rsidRPr="00005917" w:rsidRDefault="00271B62" w:rsidP="00421C3C">
                  <w:pPr>
                    <w:autoSpaceDE w:val="0"/>
                    <w:autoSpaceDN w:val="0"/>
                    <w:adjustRightInd w:val="0"/>
                    <w:spacing w:after="0"/>
                    <w:rPr>
                      <w:rFonts w:ascii="Times New Roman" w:hAnsi="Times New Roman" w:cs="Times New Roman"/>
                      <w:sz w:val="18"/>
                      <w:szCs w:val="18"/>
                    </w:rPr>
                  </w:pPr>
                </w:p>
              </w:tc>
            </w:tr>
            <w:tr w:rsidR="00005917" w:rsidRPr="00005917" w:rsidTr="009F0114">
              <w:trPr>
                <w:trHeight w:val="633"/>
              </w:trPr>
              <w:tc>
                <w:tcPr>
                  <w:tcW w:w="2540"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Üzüme ait yabancı maddeler (adet), en çok</w:t>
                  </w:r>
                </w:p>
              </w:tc>
              <w:tc>
                <w:tcPr>
                  <w:tcW w:w="1216"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w:t>
                  </w:r>
                  <w:r w:rsidR="006E0675" w:rsidRPr="00005917">
                    <w:rPr>
                      <w:rFonts w:ascii="Times New Roman" w:hAnsi="Times New Roman" w:cs="Times New Roman"/>
                      <w:sz w:val="18"/>
                      <w:szCs w:val="18"/>
                      <w:vertAlign w:val="superscript"/>
                    </w:rPr>
                    <w:t>(</w:t>
                  </w:r>
                  <w:r w:rsidR="003A3385" w:rsidRPr="00005917">
                    <w:rPr>
                      <w:rFonts w:ascii="Times New Roman" w:hAnsi="Times New Roman" w:cs="Times New Roman"/>
                      <w:b/>
                      <w:sz w:val="18"/>
                      <w:szCs w:val="18"/>
                      <w:vertAlign w:val="superscript"/>
                    </w:rPr>
                    <w:t>b</w:t>
                  </w:r>
                  <w:r w:rsidRPr="00005917">
                    <w:rPr>
                      <w:rFonts w:ascii="Times New Roman" w:hAnsi="Times New Roman" w:cs="Times New Roman"/>
                      <w:b/>
                      <w:sz w:val="18"/>
                      <w:szCs w:val="18"/>
                      <w:vertAlign w:val="superscript"/>
                    </w:rPr>
                    <w:t>)</w:t>
                  </w:r>
                </w:p>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24</w:t>
                  </w:r>
                </w:p>
              </w:tc>
              <w:tc>
                <w:tcPr>
                  <w:tcW w:w="1761" w:type="dxa"/>
                  <w:vMerge/>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p>
              </w:tc>
            </w:tr>
            <w:tr w:rsidR="00005917" w:rsidRPr="00005917" w:rsidTr="009F0114">
              <w:trPr>
                <w:trHeight w:val="840"/>
              </w:trPr>
              <w:tc>
                <w:tcPr>
                  <w:tcW w:w="2540"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Bitkisel kökenli olmayan yabancı maddeler (kütlece, %), en çok</w:t>
                  </w:r>
                </w:p>
              </w:tc>
              <w:tc>
                <w:tcPr>
                  <w:tcW w:w="1216"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0,5</w:t>
                  </w:r>
                </w:p>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761" w:type="dxa"/>
                  <w:vMerge/>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p>
              </w:tc>
            </w:tr>
            <w:tr w:rsidR="00005917" w:rsidRPr="00005917" w:rsidTr="009F0114">
              <w:trPr>
                <w:trHeight w:val="219"/>
              </w:trPr>
              <w:tc>
                <w:tcPr>
                  <w:tcW w:w="9037" w:type="dxa"/>
                  <w:gridSpan w:val="5"/>
                  <w:shd w:val="clear" w:color="auto" w:fill="auto"/>
                </w:tcPr>
                <w:p w:rsidR="00271B62" w:rsidRPr="00005917" w:rsidRDefault="003A3385"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vertAlign w:val="superscript"/>
                    </w:rPr>
                    <w:t>(b</w:t>
                  </w:r>
                  <w:r w:rsidR="00271B62" w:rsidRPr="00005917">
                    <w:rPr>
                      <w:rFonts w:ascii="Times New Roman" w:hAnsi="Times New Roman" w:cs="Times New Roman"/>
                      <w:sz w:val="18"/>
                      <w:szCs w:val="18"/>
                      <w:vertAlign w:val="superscript"/>
                    </w:rPr>
                    <w:t>)</w:t>
                  </w:r>
                  <w:r w:rsidR="00271B62" w:rsidRPr="00005917">
                    <w:rPr>
                      <w:rFonts w:ascii="Times New Roman" w:hAnsi="Times New Roman" w:cs="Times New Roman"/>
                      <w:sz w:val="18"/>
                      <w:szCs w:val="18"/>
                    </w:rPr>
                    <w:t xml:space="preserve"> Ekstra sınıfta, çekirdeksiz kuru üzüme ait 10 mm’den büyük yabancı maddeler birden fazla olamaz.</w:t>
                  </w:r>
                </w:p>
              </w:tc>
            </w:tr>
          </w:tbl>
          <w:p w:rsidR="001D1CF8" w:rsidRPr="00005917" w:rsidRDefault="001D1CF8" w:rsidP="00271B62">
            <w:pPr>
              <w:autoSpaceDE w:val="0"/>
              <w:autoSpaceDN w:val="0"/>
              <w:adjustRightInd w:val="0"/>
              <w:spacing w:before="60" w:after="60"/>
              <w:jc w:val="both"/>
              <w:rPr>
                <w:rFonts w:ascii="Times New Roman" w:hAnsi="Times New Roman" w:cs="Times New Roman"/>
                <w:sz w:val="18"/>
                <w:szCs w:val="18"/>
                <w:u w:val="single"/>
              </w:rPr>
            </w:pPr>
          </w:p>
          <w:p w:rsidR="001D1CF8" w:rsidRPr="00005917" w:rsidRDefault="001D1CF8" w:rsidP="00271B62">
            <w:pPr>
              <w:autoSpaceDE w:val="0"/>
              <w:autoSpaceDN w:val="0"/>
              <w:adjustRightInd w:val="0"/>
              <w:spacing w:before="60" w:after="60"/>
              <w:jc w:val="both"/>
              <w:rPr>
                <w:rFonts w:ascii="Times New Roman" w:hAnsi="Times New Roman" w:cs="Times New Roman"/>
                <w:sz w:val="18"/>
                <w:szCs w:val="18"/>
                <w:u w:val="single"/>
              </w:rPr>
            </w:pP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4.2.4 Boy Özellikleri</w:t>
            </w:r>
          </w:p>
          <w:p w:rsidR="008B21EA"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Her kalite sınıf için uygun olan boylama, 100 gr’daki azami tane sayısına göre yapılır. Bu boylar, Çizelge 5’te verilen değerlere uygun olmalıdır.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Çizelge 5 – Tane Sayısına Göre Üzüm Boyları </w:t>
            </w:r>
            <w:r w:rsidR="003A3385" w:rsidRPr="00005917">
              <w:rPr>
                <w:rFonts w:ascii="Times New Roman" w:hAnsi="Times New Roman" w:cs="Times New Roman"/>
                <w:b/>
                <w:sz w:val="18"/>
                <w:szCs w:val="18"/>
                <w:vertAlign w:val="superscript"/>
              </w:rPr>
              <w:t>(c</w:t>
            </w:r>
            <w:r w:rsidRPr="00005917">
              <w:rPr>
                <w:rFonts w:ascii="Times New Roman" w:hAnsi="Times New Roman" w:cs="Times New Roman"/>
                <w:b/>
                <w:sz w:val="18"/>
                <w:szCs w:val="18"/>
                <w:vertAlign w:val="superscript"/>
              </w:rPr>
              <w:t>)</w:t>
            </w:r>
          </w:p>
          <w:tbl>
            <w:tblPr>
              <w:tblpPr w:leftFromText="180" w:rightFromText="180" w:vertAnchor="text" w:horzAnchor="margin" w:tblpY="186"/>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454"/>
              <w:gridCol w:w="1349"/>
              <w:gridCol w:w="1484"/>
              <w:gridCol w:w="1446"/>
              <w:gridCol w:w="2193"/>
            </w:tblGrid>
            <w:tr w:rsidR="00FA4DA9" w:rsidRPr="00FA4DA9" w:rsidTr="007176F5">
              <w:trPr>
                <w:trHeight w:val="375"/>
              </w:trPr>
              <w:tc>
                <w:tcPr>
                  <w:tcW w:w="1335" w:type="dxa"/>
                </w:tcPr>
                <w:p w:rsidR="007176F5" w:rsidRPr="00624B0F" w:rsidRDefault="007176F5" w:rsidP="000877AD">
                  <w:pPr>
                    <w:spacing w:after="0"/>
                    <w:jc w:val="center"/>
                    <w:rPr>
                      <w:rFonts w:ascii="Times New Roman" w:hAnsi="Times New Roman" w:cs="Times New Roman"/>
                      <w:strike/>
                      <w:sz w:val="18"/>
                      <w:szCs w:val="18"/>
                      <w:highlight w:val="yellow"/>
                    </w:rPr>
                  </w:pPr>
                </w:p>
              </w:tc>
              <w:tc>
                <w:tcPr>
                  <w:tcW w:w="1454"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Çok iri</w:t>
                  </w:r>
                </w:p>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(Jumbo)</w:t>
                  </w:r>
                </w:p>
              </w:tc>
              <w:tc>
                <w:tcPr>
                  <w:tcW w:w="1349"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İri</w:t>
                  </w:r>
                </w:p>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(Standart)</w:t>
                  </w:r>
                  <w:r w:rsidRPr="00624B0F">
                    <w:rPr>
                      <w:rFonts w:ascii="Times New Roman" w:hAnsi="Times New Roman" w:cs="Times New Roman"/>
                      <w:b/>
                      <w:strike/>
                      <w:sz w:val="18"/>
                      <w:szCs w:val="18"/>
                      <w:highlight w:val="yellow"/>
                      <w:vertAlign w:val="superscript"/>
                    </w:rPr>
                    <w:t>(d)</w:t>
                  </w:r>
                </w:p>
              </w:tc>
              <w:tc>
                <w:tcPr>
                  <w:tcW w:w="1484"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Orta</w:t>
                  </w:r>
                </w:p>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(Medium)</w:t>
                  </w:r>
                </w:p>
              </w:tc>
              <w:tc>
                <w:tcPr>
                  <w:tcW w:w="1446"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Küçük</w:t>
                  </w:r>
                </w:p>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(Small)</w:t>
                  </w:r>
                </w:p>
              </w:tc>
              <w:tc>
                <w:tcPr>
                  <w:tcW w:w="2193"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Çok küçük (Small - Small)</w:t>
                  </w:r>
                </w:p>
              </w:tc>
            </w:tr>
            <w:tr w:rsidR="00FA4DA9" w:rsidRPr="00FA4DA9" w:rsidTr="00C81881">
              <w:trPr>
                <w:trHeight w:val="249"/>
              </w:trPr>
              <w:tc>
                <w:tcPr>
                  <w:tcW w:w="9261" w:type="dxa"/>
                  <w:gridSpan w:val="6"/>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100 gr’daki tane adedi</w:t>
                  </w:r>
                </w:p>
              </w:tc>
            </w:tr>
            <w:tr w:rsidR="00FA4DA9" w:rsidRPr="00FA4DA9" w:rsidTr="007176F5">
              <w:trPr>
                <w:trHeight w:val="448"/>
              </w:trPr>
              <w:tc>
                <w:tcPr>
                  <w:tcW w:w="1335" w:type="dxa"/>
                </w:tcPr>
                <w:p w:rsidR="005D4CAA" w:rsidRPr="00624B0F" w:rsidRDefault="005D4CAA" w:rsidP="00A6033B">
                  <w:pPr>
                    <w:pStyle w:val="GvdeMetni"/>
                    <w:jc w:val="center"/>
                    <w:rPr>
                      <w:rFonts w:eastAsiaTheme="minorHAnsi"/>
                      <w:b/>
                      <w:strike/>
                      <w:sz w:val="18"/>
                      <w:szCs w:val="18"/>
                      <w:highlight w:val="yellow"/>
                      <w:lang w:val="tr-TR"/>
                    </w:rPr>
                  </w:pPr>
                  <w:r w:rsidRPr="00624B0F">
                    <w:rPr>
                      <w:b/>
                      <w:strike/>
                      <w:sz w:val="18"/>
                      <w:szCs w:val="18"/>
                      <w:highlight w:val="yellow"/>
                    </w:rPr>
                    <w:t>Ürün Yılı 2015 Olanlar</w:t>
                  </w:r>
                </w:p>
              </w:tc>
              <w:tc>
                <w:tcPr>
                  <w:tcW w:w="1454"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200’e kadar</w:t>
                  </w:r>
                </w:p>
              </w:tc>
              <w:tc>
                <w:tcPr>
                  <w:tcW w:w="1349"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201-280</w:t>
                  </w:r>
                </w:p>
              </w:tc>
              <w:tc>
                <w:tcPr>
                  <w:tcW w:w="1484"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281-380</w:t>
                  </w:r>
                </w:p>
              </w:tc>
              <w:tc>
                <w:tcPr>
                  <w:tcW w:w="1446"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381-500</w:t>
                  </w:r>
                </w:p>
              </w:tc>
              <w:tc>
                <w:tcPr>
                  <w:tcW w:w="2193"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501+</w:t>
                  </w:r>
                </w:p>
              </w:tc>
            </w:tr>
            <w:tr w:rsidR="00FA4DA9" w:rsidRPr="00FA4DA9" w:rsidTr="007176F5">
              <w:trPr>
                <w:trHeight w:val="448"/>
              </w:trPr>
              <w:tc>
                <w:tcPr>
                  <w:tcW w:w="1335" w:type="dxa"/>
                </w:tcPr>
                <w:p w:rsidR="005D4CAA" w:rsidRPr="00624B0F" w:rsidRDefault="005D4CAA" w:rsidP="00A6033B">
                  <w:pPr>
                    <w:pStyle w:val="GvdeMetni"/>
                    <w:jc w:val="center"/>
                    <w:rPr>
                      <w:b/>
                      <w:strike/>
                      <w:sz w:val="18"/>
                      <w:szCs w:val="18"/>
                      <w:highlight w:val="yellow"/>
                    </w:rPr>
                  </w:pPr>
                  <w:r w:rsidRPr="00624B0F">
                    <w:rPr>
                      <w:b/>
                      <w:strike/>
                      <w:sz w:val="18"/>
                      <w:szCs w:val="18"/>
                      <w:highlight w:val="yellow"/>
                    </w:rPr>
                    <w:t xml:space="preserve">Ürün Yılı </w:t>
                  </w:r>
                  <w:r w:rsidR="00867551" w:rsidRPr="00624B0F">
                    <w:rPr>
                      <w:b/>
                      <w:strike/>
                      <w:sz w:val="18"/>
                      <w:szCs w:val="18"/>
                      <w:highlight w:val="yellow"/>
                    </w:rPr>
                    <w:t xml:space="preserve"> </w:t>
                  </w:r>
                  <w:r w:rsidRPr="00624B0F">
                    <w:rPr>
                      <w:b/>
                      <w:strike/>
                      <w:sz w:val="18"/>
                      <w:szCs w:val="18"/>
                      <w:highlight w:val="yellow"/>
                    </w:rPr>
                    <w:t>2016 Olanlar</w:t>
                  </w:r>
                </w:p>
              </w:tc>
              <w:tc>
                <w:tcPr>
                  <w:tcW w:w="1454"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250’ye kadar</w:t>
                  </w:r>
                </w:p>
              </w:tc>
              <w:tc>
                <w:tcPr>
                  <w:tcW w:w="1349"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251-330</w:t>
                  </w:r>
                </w:p>
              </w:tc>
              <w:tc>
                <w:tcPr>
                  <w:tcW w:w="1484"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331-440</w:t>
                  </w:r>
                </w:p>
              </w:tc>
              <w:tc>
                <w:tcPr>
                  <w:tcW w:w="1446"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441-550</w:t>
                  </w:r>
                </w:p>
              </w:tc>
              <w:tc>
                <w:tcPr>
                  <w:tcW w:w="2193"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551+</w:t>
                  </w:r>
                </w:p>
              </w:tc>
            </w:tr>
            <w:tr w:rsidR="00FA4DA9" w:rsidRPr="00FA4DA9" w:rsidTr="00C81881">
              <w:trPr>
                <w:trHeight w:val="342"/>
              </w:trPr>
              <w:tc>
                <w:tcPr>
                  <w:tcW w:w="9261" w:type="dxa"/>
                  <w:gridSpan w:val="6"/>
                </w:tcPr>
                <w:p w:rsidR="007176F5" w:rsidRPr="00624B0F" w:rsidRDefault="007176F5" w:rsidP="007176F5">
                  <w:pPr>
                    <w:spacing w:after="0"/>
                    <w:jc w:val="both"/>
                    <w:rPr>
                      <w:rFonts w:ascii="Times New Roman" w:hAnsi="Times New Roman" w:cs="Times New Roman"/>
                      <w:b/>
                      <w:strike/>
                      <w:sz w:val="18"/>
                      <w:szCs w:val="18"/>
                      <w:highlight w:val="yellow"/>
                    </w:rPr>
                  </w:pPr>
                  <w:r w:rsidRPr="00624B0F">
                    <w:rPr>
                      <w:rFonts w:ascii="Times New Roman" w:hAnsi="Times New Roman" w:cs="Times New Roman"/>
                      <w:b/>
                      <w:strike/>
                      <w:sz w:val="18"/>
                      <w:szCs w:val="18"/>
                      <w:highlight w:val="yellow"/>
                      <w:vertAlign w:val="superscript"/>
                    </w:rPr>
                    <w:t>(c)</w:t>
                  </w:r>
                  <w:r w:rsidRPr="00624B0F">
                    <w:rPr>
                      <w:rFonts w:ascii="Times New Roman" w:hAnsi="Times New Roman" w:cs="Times New Roman"/>
                      <w:b/>
                      <w:strike/>
                      <w:sz w:val="18"/>
                      <w:szCs w:val="18"/>
                      <w:highlight w:val="yellow"/>
                    </w:rPr>
                    <w:t xml:space="preserve"> İçinde bulunulan yıl ve bir önceki yıla ait uygulanacak </w:t>
                  </w:r>
                  <w:r w:rsidRPr="00624B0F">
                    <w:rPr>
                      <w:rFonts w:ascii="Times New Roman" w:hAnsi="Times New Roman" w:cs="Times New Roman"/>
                      <w:strike/>
                      <w:sz w:val="18"/>
                      <w:szCs w:val="18"/>
                      <w:highlight w:val="yellow"/>
                    </w:rPr>
                    <w:t>“</w:t>
                  </w:r>
                  <w:r w:rsidRPr="00624B0F">
                    <w:rPr>
                      <w:rFonts w:ascii="Times New Roman" w:hAnsi="Times New Roman" w:cs="Times New Roman"/>
                      <w:b/>
                      <w:strike/>
                      <w:sz w:val="18"/>
                      <w:szCs w:val="18"/>
                      <w:highlight w:val="yellow"/>
                    </w:rPr>
                    <w:t xml:space="preserve">Tane Sayısına Göre Üzüm Boyları” çizelgeleri her yıl Ekim ayı içerisinde TAREKS’te ilan edilir. </w:t>
                  </w:r>
                  <w:r w:rsidR="007D1394" w:rsidRPr="00624B0F">
                    <w:rPr>
                      <w:rFonts w:ascii="Times New Roman" w:hAnsi="Times New Roman" w:cs="Times New Roman"/>
                      <w:b/>
                      <w:strike/>
                      <w:sz w:val="18"/>
                      <w:szCs w:val="18"/>
                      <w:highlight w:val="yellow"/>
                    </w:rPr>
                    <w:t>Bu ilana kadar mevcut boylama değerlerine uyulur.</w:t>
                  </w:r>
                </w:p>
                <w:p w:rsidR="007176F5" w:rsidRPr="00624B0F" w:rsidRDefault="007176F5" w:rsidP="007176F5">
                  <w:pPr>
                    <w:spacing w:after="0"/>
                    <w:jc w:val="both"/>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vertAlign w:val="superscript"/>
                    </w:rPr>
                    <w:t xml:space="preserve"> (d)</w:t>
                  </w:r>
                  <w:r w:rsidRPr="00624B0F">
                    <w:rPr>
                      <w:rFonts w:ascii="Times New Roman" w:hAnsi="Times New Roman" w:cs="Times New Roman"/>
                      <w:strike/>
                      <w:sz w:val="18"/>
                      <w:szCs w:val="18"/>
                      <w:highlight w:val="yellow"/>
                    </w:rPr>
                    <w:t xml:space="preserve"> Standart boyda çekirdeksiz kuru üzümlerin en az % 98’i, 7 mm’lik kalburun üzerinde kalacak irilikte olmalıdır.</w:t>
                  </w:r>
                </w:p>
              </w:tc>
            </w:tr>
          </w:tbl>
          <w:p w:rsidR="00FA4DA9" w:rsidRDefault="00FA4DA9" w:rsidP="00271B62">
            <w:pPr>
              <w:autoSpaceDE w:val="0"/>
              <w:autoSpaceDN w:val="0"/>
              <w:adjustRightInd w:val="0"/>
              <w:spacing w:before="60" w:after="60"/>
              <w:jc w:val="both"/>
              <w:rPr>
                <w:rFonts w:ascii="Times New Roman" w:hAnsi="Times New Roman" w:cs="Times New Roman"/>
                <w:b/>
                <w:sz w:val="18"/>
                <w:szCs w:val="18"/>
                <w:u w:val="single"/>
              </w:rPr>
            </w:pPr>
          </w:p>
          <w:p w:rsidR="00FA4DA9" w:rsidRDefault="00FA4DA9" w:rsidP="00271B62">
            <w:pPr>
              <w:autoSpaceDE w:val="0"/>
              <w:autoSpaceDN w:val="0"/>
              <w:adjustRightInd w:val="0"/>
              <w:spacing w:before="60" w:after="60"/>
              <w:jc w:val="both"/>
              <w:rPr>
                <w:rFonts w:ascii="Times New Roman" w:hAnsi="Times New Roman" w:cs="Times New Roman"/>
                <w:b/>
                <w:sz w:val="18"/>
                <w:szCs w:val="18"/>
                <w:u w:val="single"/>
              </w:rPr>
            </w:pPr>
          </w:p>
          <w:tbl>
            <w:tblPr>
              <w:tblpPr w:leftFromText="180" w:rightFromText="180" w:vertAnchor="text" w:horzAnchor="margin" w:tblpY="186"/>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454"/>
              <w:gridCol w:w="1349"/>
              <w:gridCol w:w="1484"/>
              <w:gridCol w:w="1446"/>
              <w:gridCol w:w="2193"/>
            </w:tblGrid>
            <w:tr w:rsidR="00FA4DA9" w:rsidRPr="00FC4B6F" w:rsidTr="00965017">
              <w:trPr>
                <w:trHeight w:val="375"/>
              </w:trPr>
              <w:tc>
                <w:tcPr>
                  <w:tcW w:w="1335" w:type="dxa"/>
                </w:tcPr>
                <w:p w:rsidR="00FA4DA9" w:rsidRPr="00FC4B6F" w:rsidRDefault="00FA4DA9" w:rsidP="00FA4DA9">
                  <w:pPr>
                    <w:spacing w:after="0"/>
                    <w:jc w:val="center"/>
                    <w:rPr>
                      <w:rFonts w:ascii="Times New Roman" w:hAnsi="Times New Roman" w:cs="Times New Roman"/>
                      <w:sz w:val="18"/>
                      <w:szCs w:val="18"/>
                    </w:rPr>
                  </w:pPr>
                </w:p>
              </w:tc>
              <w:tc>
                <w:tcPr>
                  <w:tcW w:w="1454"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Çok iri</w:t>
                  </w:r>
                </w:p>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(Jumbo)</w:t>
                  </w:r>
                </w:p>
              </w:tc>
              <w:tc>
                <w:tcPr>
                  <w:tcW w:w="1349"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İri</w:t>
                  </w:r>
                </w:p>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(Standart)</w:t>
                  </w:r>
                  <w:r w:rsidRPr="00FC4B6F">
                    <w:rPr>
                      <w:rFonts w:ascii="Times New Roman" w:hAnsi="Times New Roman" w:cs="Times New Roman"/>
                      <w:b/>
                      <w:sz w:val="18"/>
                      <w:szCs w:val="18"/>
                      <w:vertAlign w:val="superscript"/>
                    </w:rPr>
                    <w:t>(d)</w:t>
                  </w:r>
                </w:p>
              </w:tc>
              <w:tc>
                <w:tcPr>
                  <w:tcW w:w="1484"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Orta</w:t>
                  </w:r>
                </w:p>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(Medium)</w:t>
                  </w:r>
                </w:p>
              </w:tc>
              <w:tc>
                <w:tcPr>
                  <w:tcW w:w="1446"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Küçük</w:t>
                  </w:r>
                </w:p>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(Small)</w:t>
                  </w:r>
                </w:p>
              </w:tc>
              <w:tc>
                <w:tcPr>
                  <w:tcW w:w="2193"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Çok küçük (Small - Small)</w:t>
                  </w:r>
                </w:p>
              </w:tc>
            </w:tr>
            <w:tr w:rsidR="00FA4DA9" w:rsidRPr="00FC4B6F" w:rsidTr="00965017">
              <w:trPr>
                <w:trHeight w:val="249"/>
              </w:trPr>
              <w:tc>
                <w:tcPr>
                  <w:tcW w:w="9261" w:type="dxa"/>
                  <w:gridSpan w:val="6"/>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100 gr’daki tane adedi</w:t>
                  </w:r>
                </w:p>
              </w:tc>
            </w:tr>
            <w:tr w:rsidR="00FA4DA9" w:rsidRPr="00FC4B6F" w:rsidTr="00965017">
              <w:trPr>
                <w:trHeight w:val="448"/>
              </w:trPr>
              <w:tc>
                <w:tcPr>
                  <w:tcW w:w="1335" w:type="dxa"/>
                </w:tcPr>
                <w:p w:rsidR="00FA4DA9" w:rsidRPr="00624B0F" w:rsidRDefault="00FA4DA9" w:rsidP="00FA4DA9">
                  <w:pPr>
                    <w:pStyle w:val="GvdeMetni"/>
                    <w:jc w:val="center"/>
                    <w:rPr>
                      <w:rFonts w:eastAsiaTheme="minorHAnsi"/>
                      <w:b/>
                      <w:sz w:val="18"/>
                      <w:szCs w:val="18"/>
                      <w:highlight w:val="yellow"/>
                      <w:lang w:val="tr-TR"/>
                    </w:rPr>
                  </w:pPr>
                  <w:r w:rsidRPr="00624B0F">
                    <w:rPr>
                      <w:b/>
                      <w:sz w:val="18"/>
                      <w:szCs w:val="18"/>
                      <w:highlight w:val="yellow"/>
                    </w:rPr>
                    <w:t>Ürün Yılı 2016 Olanlar</w:t>
                  </w:r>
                </w:p>
              </w:tc>
              <w:tc>
                <w:tcPr>
                  <w:tcW w:w="1454"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250’ye kadar</w:t>
                  </w:r>
                </w:p>
              </w:tc>
              <w:tc>
                <w:tcPr>
                  <w:tcW w:w="1349"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251-330</w:t>
                  </w:r>
                </w:p>
              </w:tc>
              <w:tc>
                <w:tcPr>
                  <w:tcW w:w="1484"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331-440</w:t>
                  </w:r>
                </w:p>
              </w:tc>
              <w:tc>
                <w:tcPr>
                  <w:tcW w:w="1446"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441-550</w:t>
                  </w:r>
                </w:p>
              </w:tc>
              <w:tc>
                <w:tcPr>
                  <w:tcW w:w="2193"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551+</w:t>
                  </w:r>
                </w:p>
              </w:tc>
            </w:tr>
            <w:tr w:rsidR="00FA4DA9" w:rsidRPr="00FC4B6F" w:rsidTr="00965017">
              <w:trPr>
                <w:trHeight w:val="448"/>
              </w:trPr>
              <w:tc>
                <w:tcPr>
                  <w:tcW w:w="1335" w:type="dxa"/>
                </w:tcPr>
                <w:p w:rsidR="00FA4DA9" w:rsidRPr="00624B0F" w:rsidRDefault="00FA4DA9" w:rsidP="00FA4DA9">
                  <w:pPr>
                    <w:pStyle w:val="GvdeMetni"/>
                    <w:jc w:val="center"/>
                    <w:rPr>
                      <w:b/>
                      <w:sz w:val="18"/>
                      <w:szCs w:val="18"/>
                      <w:highlight w:val="yellow"/>
                    </w:rPr>
                  </w:pPr>
                  <w:r w:rsidRPr="00624B0F">
                    <w:rPr>
                      <w:b/>
                      <w:sz w:val="18"/>
                      <w:szCs w:val="18"/>
                      <w:highlight w:val="yellow"/>
                    </w:rPr>
                    <w:t>Ürün Yılı 2017 Olanlar</w:t>
                  </w:r>
                </w:p>
              </w:tc>
              <w:tc>
                <w:tcPr>
                  <w:tcW w:w="1454"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200’e kadar</w:t>
                  </w:r>
                </w:p>
              </w:tc>
              <w:tc>
                <w:tcPr>
                  <w:tcW w:w="1349"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201-280</w:t>
                  </w:r>
                </w:p>
              </w:tc>
              <w:tc>
                <w:tcPr>
                  <w:tcW w:w="1484"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281-380</w:t>
                  </w:r>
                </w:p>
              </w:tc>
              <w:tc>
                <w:tcPr>
                  <w:tcW w:w="1446"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381-500</w:t>
                  </w:r>
                </w:p>
              </w:tc>
              <w:tc>
                <w:tcPr>
                  <w:tcW w:w="2193"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501+</w:t>
                  </w:r>
                </w:p>
              </w:tc>
            </w:tr>
            <w:tr w:rsidR="00FA4DA9" w:rsidRPr="00FC4B6F" w:rsidTr="00965017">
              <w:trPr>
                <w:trHeight w:val="342"/>
              </w:trPr>
              <w:tc>
                <w:tcPr>
                  <w:tcW w:w="9261" w:type="dxa"/>
                  <w:gridSpan w:val="6"/>
                </w:tcPr>
                <w:p w:rsidR="00FA4DA9" w:rsidRPr="00FC4B6F" w:rsidRDefault="00FA4DA9" w:rsidP="00FA4DA9">
                  <w:pPr>
                    <w:spacing w:after="0"/>
                    <w:jc w:val="both"/>
                    <w:rPr>
                      <w:rFonts w:ascii="Times New Roman" w:hAnsi="Times New Roman" w:cs="Times New Roman"/>
                      <w:b/>
                      <w:sz w:val="18"/>
                      <w:szCs w:val="18"/>
                    </w:rPr>
                  </w:pPr>
                  <w:r w:rsidRPr="00FC4B6F">
                    <w:rPr>
                      <w:rFonts w:ascii="Times New Roman" w:hAnsi="Times New Roman" w:cs="Times New Roman"/>
                      <w:b/>
                      <w:sz w:val="18"/>
                      <w:szCs w:val="18"/>
                      <w:vertAlign w:val="superscript"/>
                    </w:rPr>
                    <w:t>(c)</w:t>
                  </w:r>
                  <w:r w:rsidRPr="00FC4B6F">
                    <w:rPr>
                      <w:rFonts w:ascii="Times New Roman" w:hAnsi="Times New Roman" w:cs="Times New Roman"/>
                      <w:b/>
                      <w:sz w:val="18"/>
                      <w:szCs w:val="18"/>
                    </w:rPr>
                    <w:t xml:space="preserve"> İçinde bulunulan yıl ve bir önceki yıla ait uygulanacak </w:t>
                  </w:r>
                  <w:r w:rsidRPr="00FC4B6F">
                    <w:rPr>
                      <w:rFonts w:ascii="Times New Roman" w:hAnsi="Times New Roman" w:cs="Times New Roman"/>
                      <w:sz w:val="18"/>
                      <w:szCs w:val="18"/>
                    </w:rPr>
                    <w:t>“</w:t>
                  </w:r>
                  <w:r w:rsidRPr="00FC4B6F">
                    <w:rPr>
                      <w:rFonts w:ascii="Times New Roman" w:hAnsi="Times New Roman" w:cs="Times New Roman"/>
                      <w:b/>
                      <w:sz w:val="18"/>
                      <w:szCs w:val="18"/>
                    </w:rPr>
                    <w:t xml:space="preserve">Tane Sayısına Göre Üzüm Boyları” çizelgeleri her yıl Ekim ayı içerisinde TAREKS’te ilan edilir. </w:t>
                  </w:r>
                </w:p>
                <w:p w:rsidR="00FA4DA9" w:rsidRPr="00FC4B6F" w:rsidRDefault="00FA4DA9" w:rsidP="00FA4DA9">
                  <w:pPr>
                    <w:spacing w:after="0"/>
                    <w:jc w:val="both"/>
                    <w:rPr>
                      <w:rFonts w:ascii="Times New Roman" w:hAnsi="Times New Roman" w:cs="Times New Roman"/>
                      <w:sz w:val="18"/>
                      <w:szCs w:val="18"/>
                    </w:rPr>
                  </w:pPr>
                  <w:r w:rsidRPr="00FC4B6F">
                    <w:rPr>
                      <w:rFonts w:ascii="Times New Roman" w:hAnsi="Times New Roman" w:cs="Times New Roman"/>
                      <w:sz w:val="18"/>
                      <w:szCs w:val="18"/>
                      <w:vertAlign w:val="superscript"/>
                    </w:rPr>
                    <w:t xml:space="preserve"> (d)</w:t>
                  </w:r>
                  <w:r w:rsidRPr="00FC4B6F">
                    <w:rPr>
                      <w:rFonts w:ascii="Times New Roman" w:hAnsi="Times New Roman" w:cs="Times New Roman"/>
                      <w:sz w:val="18"/>
                      <w:szCs w:val="18"/>
                    </w:rPr>
                    <w:t xml:space="preserve"> Standart boyda çekirdeksiz kuru üzümlerin en az % 98’i, 7 mm’lik kalburun üzerinde kalacak irilikte olmalıdır.</w:t>
                  </w:r>
                </w:p>
              </w:tc>
            </w:tr>
          </w:tbl>
          <w:p w:rsidR="00FA4DA9" w:rsidRDefault="00FA4DA9" w:rsidP="00271B62">
            <w:pPr>
              <w:autoSpaceDE w:val="0"/>
              <w:autoSpaceDN w:val="0"/>
              <w:adjustRightInd w:val="0"/>
              <w:spacing w:before="60" w:after="60"/>
              <w:jc w:val="both"/>
              <w:rPr>
                <w:rFonts w:ascii="Times New Roman" w:hAnsi="Times New Roman" w:cs="Times New Roman"/>
                <w:b/>
                <w:sz w:val="18"/>
                <w:szCs w:val="18"/>
                <w:u w:val="single"/>
              </w:rPr>
            </w:pPr>
          </w:p>
          <w:p w:rsidR="005A1BC7" w:rsidRDefault="005A1BC7" w:rsidP="00271B62">
            <w:pPr>
              <w:autoSpaceDE w:val="0"/>
              <w:autoSpaceDN w:val="0"/>
              <w:adjustRightInd w:val="0"/>
              <w:spacing w:before="60" w:after="60"/>
              <w:jc w:val="both"/>
              <w:rPr>
                <w:rFonts w:ascii="Times New Roman" w:hAnsi="Times New Roman" w:cs="Times New Roman"/>
                <w:b/>
                <w:sz w:val="18"/>
                <w:szCs w:val="18"/>
                <w:u w:val="single"/>
              </w:rPr>
            </w:pP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Grubu, tipi, sınıfı, boyu, ürün yılı ve ambalajları aynı olan ve bir defada muayeneye sevk edilen üzümler bir parti sayılır. Çekirdeksiz kuru üzüm denetiminde alınacak numuneler için Numune Alma Çizelgesi kullanılır.</w:t>
            </w:r>
          </w:p>
          <w:p w:rsidR="00083734"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431F5B">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431F5B">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Çekirdeksiz kuru üzüm numunesi Numune Alma Çizelgesi’nde belirtilen partiyi oluşturan birimlerin miktarlarına göre karşılarında gösterilen sayıda birim ambalajlardan gelişigüzel ayrılarak seçilmelidir. Her ambalajdan eşit miktarda çekirdeksiz kuru üzüm alınarak numune miktarının en az bir katı fazlası kadar paçal numune oluşturulur. </w:t>
            </w:r>
          </w:p>
          <w:p w:rsidR="0051722C"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 </w:t>
            </w:r>
          </w:p>
          <w:p w:rsidR="00271B62" w:rsidRPr="00005917" w:rsidRDefault="004A1F7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Bir</w:t>
            </w:r>
            <w:r w:rsidR="0051722C" w:rsidRPr="00005917">
              <w:rPr>
                <w:rFonts w:ascii="Times New Roman" w:hAnsi="Times New Roman" w:cs="Times New Roman"/>
                <w:b/>
                <w:sz w:val="18"/>
                <w:szCs w:val="18"/>
              </w:rPr>
              <w:t>örnekli</w:t>
            </w:r>
            <w:r w:rsidR="00271B62" w:rsidRPr="00005917">
              <w:rPr>
                <w:rFonts w:ascii="Times New Roman" w:hAnsi="Times New Roman" w:cs="Times New Roman"/>
                <w:b/>
                <w:sz w:val="18"/>
                <w:szCs w:val="18"/>
              </w:rPr>
              <w:t xml:space="preserve">k tayini ilk numune alınmak üzere ayrılan birim ambalajların </w:t>
            </w:r>
            <w:r w:rsidR="0051722C" w:rsidRPr="00005917">
              <w:rPr>
                <w:rFonts w:ascii="Times New Roman" w:hAnsi="Times New Roman" w:cs="Times New Roman"/>
                <w:b/>
                <w:sz w:val="18"/>
                <w:szCs w:val="18"/>
              </w:rPr>
              <w:t>her biri</w:t>
            </w:r>
            <w:r w:rsidR="00271B62" w:rsidRPr="00005917">
              <w:rPr>
                <w:rFonts w:ascii="Times New Roman" w:hAnsi="Times New Roman" w:cs="Times New Roman"/>
                <w:b/>
                <w:sz w:val="18"/>
                <w:szCs w:val="18"/>
              </w:rPr>
              <w:t xml:space="preserve"> üzerinden yapılır.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Çekirdeksiz kuru üzüm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 Bi</w:t>
            </w:r>
            <w:r w:rsidR="004A1F73" w:rsidRPr="00005917">
              <w:rPr>
                <w:rFonts w:ascii="Times New Roman" w:hAnsi="Times New Roman" w:cs="Times New Roman"/>
                <w:b/>
                <w:sz w:val="18"/>
                <w:szCs w:val="18"/>
              </w:rPr>
              <w:t>r</w:t>
            </w:r>
            <w:r w:rsidR="0051722C" w:rsidRPr="00005917">
              <w:rPr>
                <w:rFonts w:ascii="Times New Roman" w:hAnsi="Times New Roman" w:cs="Times New Roman"/>
                <w:b/>
                <w:sz w:val="18"/>
                <w:szCs w:val="18"/>
              </w:rPr>
              <w:t>örnekli</w:t>
            </w:r>
            <w:r w:rsidRPr="00005917">
              <w:rPr>
                <w:rFonts w:ascii="Times New Roman" w:hAnsi="Times New Roman" w:cs="Times New Roman"/>
                <w:b/>
                <w:sz w:val="18"/>
                <w:szCs w:val="18"/>
              </w:rPr>
              <w:t xml:space="preserve">k tayini ilk numune alınmak üzere ayrılan birim ambalajların </w:t>
            </w:r>
            <w:r w:rsidR="0051722C" w:rsidRPr="00005917">
              <w:rPr>
                <w:rFonts w:ascii="Times New Roman" w:hAnsi="Times New Roman" w:cs="Times New Roman"/>
                <w:b/>
                <w:sz w:val="18"/>
                <w:szCs w:val="18"/>
              </w:rPr>
              <w:t>her biri</w:t>
            </w:r>
            <w:r w:rsidRPr="00005917">
              <w:rPr>
                <w:rFonts w:ascii="Times New Roman" w:hAnsi="Times New Roman" w:cs="Times New Roman"/>
                <w:b/>
                <w:sz w:val="18"/>
                <w:szCs w:val="18"/>
              </w:rPr>
              <w:t xml:space="preserve"> üzerinden yapılır.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5.3.1 Yabancı Madde Tayini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12,5 kg’lık ambalajlarda kütlece ve sayıca yabancı madde tayini, Madde 5.1’e göre ayrılan numune ambalajlar üzerinde, dökme endüstriyel </w:t>
            </w:r>
            <w:r w:rsidRPr="00005917">
              <w:rPr>
                <w:rFonts w:ascii="Times New Roman" w:hAnsi="Times New Roman" w:cs="Times New Roman"/>
                <w:b/>
                <w:sz w:val="18"/>
                <w:szCs w:val="18"/>
              </w:rPr>
              <w:t>ve küçük tüketici ambalaj partilerinde</w:t>
            </w:r>
            <w:r w:rsidRPr="00005917">
              <w:rPr>
                <w:rFonts w:ascii="Times New Roman" w:hAnsi="Times New Roman" w:cs="Times New Roman"/>
                <w:sz w:val="18"/>
                <w:szCs w:val="18"/>
              </w:rPr>
              <w:t xml:space="preserve"> paçal numune üzerinde yapılır. Bu muayene için üzümler temiz ve açık renkli bir yüzeye serilir, yabancı maddeleri dikkatle ayrılarak tartılır ve numune miktarına göre kütlece ve sayıca oranı bulunur ve sonuçların Madde 4.2.3’e uygun olup olmadığına bakılır.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5.3.6 Potasyum Karbonat Tespiti </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madde hükümleri uygulanmaz.</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u w:val="single"/>
              </w:rPr>
              <w:t>5.3.7 Okratoksin A tayini</w:t>
            </w:r>
            <w:r w:rsidRPr="00005917">
              <w:rPr>
                <w:rFonts w:ascii="Times New Roman" w:hAnsi="Times New Roman" w:cs="Times New Roman"/>
                <w:sz w:val="18"/>
                <w:szCs w:val="18"/>
              </w:rPr>
              <w:t xml:space="preserve"> </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madde hükümleri uygulanmaz.</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6.2 Ambalajlama</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Üzüm ambalajları yeni, temiz, kuru, kokusuz, içindeki malın özelliklerini bozmayan ve mevzuatına uygun malzemeden yapılmalıdır. Ambalajların net kütlesi 15 kg’ı geçmemelidir. İsteğe uygun çeşitli boyutlardaki küçük ambalajlar, bunları koruyacak, yukarıdaki şartlara uygun daha büyük dış ambalajlara konulabilir. Ekstra, I. Sınıf ve II. Sınıf üzümler çuval veya torba ambalajlara konulmaz. Endüstriyel </w:t>
            </w:r>
            <w:r w:rsidRPr="00005917">
              <w:rPr>
                <w:rFonts w:ascii="Times New Roman" w:hAnsi="Times New Roman" w:cs="Times New Roman"/>
                <w:b/>
                <w:sz w:val="18"/>
                <w:szCs w:val="18"/>
              </w:rPr>
              <w:t xml:space="preserve">sınıf </w:t>
            </w:r>
            <w:r w:rsidRPr="00005917">
              <w:rPr>
                <w:rFonts w:ascii="Times New Roman" w:hAnsi="Times New Roman" w:cs="Times New Roman"/>
                <w:sz w:val="18"/>
                <w:szCs w:val="18"/>
              </w:rPr>
              <w:t xml:space="preserve">üzümler çuval veya torba ambalajlara konulur. Endüstriyel </w:t>
            </w:r>
            <w:r w:rsidRPr="00005917">
              <w:rPr>
                <w:rFonts w:ascii="Times New Roman" w:hAnsi="Times New Roman" w:cs="Times New Roman"/>
                <w:b/>
                <w:sz w:val="18"/>
                <w:szCs w:val="18"/>
              </w:rPr>
              <w:t>sınıf</w:t>
            </w:r>
            <w:r w:rsidRPr="00005917">
              <w:rPr>
                <w:rFonts w:ascii="Times New Roman" w:hAnsi="Times New Roman" w:cs="Times New Roman"/>
                <w:sz w:val="18"/>
                <w:szCs w:val="18"/>
              </w:rPr>
              <w:t xml:space="preserve"> üzüm ambalajlarının kütleleri 15 kg’dan az olamaz. Küçük tüketici ambalajlarında 1000 gr’a kadar olanlarda ± % 2, kütle toleransı istenir.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Üzüm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008F59C4" w:rsidRPr="00005917">
              <w:rPr>
                <w:rFonts w:ascii="Times New Roman" w:hAnsi="Times New Roman" w:cs="Times New Roman"/>
                <w:b/>
                <w:sz w:val="18"/>
                <w:szCs w:val="18"/>
              </w:rPr>
              <w:t>yurtdışındaki</w:t>
            </w:r>
            <w:r w:rsidR="008F59C4" w:rsidRPr="00005917">
              <w:rPr>
                <w:rFonts w:ascii="Times New Roman" w:hAnsi="Times New Roman" w:cs="Times New Roman"/>
                <w:sz w:val="18"/>
                <w:szCs w:val="18"/>
              </w:rPr>
              <w:t xml:space="preserve"> ithalatçı </w:t>
            </w:r>
            <w:r w:rsidRPr="00005917">
              <w:rPr>
                <w:rFonts w:ascii="Times New Roman" w:hAnsi="Times New Roman" w:cs="Times New Roman"/>
                <w:sz w:val="18"/>
                <w:szCs w:val="18"/>
              </w:rPr>
              <w:t>firmanın ticari unvanı veya kısa adının yazılması durumunda, ambalajlar üzerine “Türk Malı” ibaresinin yazılması),</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Bu standardın işaret ve numarası (TS/3411 şeklinde),</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Ürünün adı (Çekirdeksiz kuru üzüm),</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Parti, seri veya kod numaralarından en az biri,</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Grubu (Ağartılmışlarda, üzümün ağartıldığına ait işaret),</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Tip numarası (Tip 9 gibi) (Ağartılmamış bandırmasız üzümlerde aranmaz),</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Sınıfı (Ekstra, Sınıf I, Sınıf II ve Endüstriyel şeklinde) veya (İhraç mallarında Ekstra için Grade A, Sınıf I için Grade B, Sınıf II için Grade C şeklinde yazılabilir),</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Boyu (Çok iri, iri, orta, küçük, çok küçük şeklinde) veya (İhraç mallarında Jumbo, standart, medium, small, small - small şeklinde yazılabilir),</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Net kütlesi (gr veya kg),</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 yılı,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Son tüketim tarihi veya raf ömr</w:t>
            </w:r>
            <w:r w:rsidR="00431F5B" w:rsidRPr="00005917">
              <w:rPr>
                <w:rFonts w:ascii="Times New Roman" w:hAnsi="Times New Roman" w:cs="Times New Roman"/>
                <w:b/>
                <w:sz w:val="18"/>
                <w:szCs w:val="18"/>
              </w:rPr>
              <w:t>ü,</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Endüstriyel sınıfta grup, boy ve tip numarası aranmaz.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8F59C4"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p>
        </w:tc>
      </w:tr>
      <w:tr w:rsidR="00005917" w:rsidRPr="00005917" w:rsidTr="00421C3C">
        <w:trPr>
          <w:trHeight w:val="263"/>
        </w:trPr>
        <w:tc>
          <w:tcPr>
            <w:tcW w:w="487" w:type="dxa"/>
            <w:vAlign w:val="center"/>
          </w:tcPr>
          <w:p w:rsidR="00271B62" w:rsidRPr="00005917" w:rsidRDefault="00090DF4" w:rsidP="00271B62">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lastRenderedPageBreak/>
              <w:t>9</w:t>
            </w:r>
          </w:p>
        </w:tc>
        <w:tc>
          <w:tcPr>
            <w:tcW w:w="1490"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0806.20.90.00.00</w:t>
            </w:r>
          </w:p>
        </w:tc>
        <w:tc>
          <w:tcPr>
            <w:tcW w:w="1311" w:type="dxa"/>
            <w:vAlign w:val="center"/>
          </w:tcPr>
          <w:p w:rsidR="00271B62" w:rsidRPr="00005917" w:rsidRDefault="008B732D"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w:t>
            </w:r>
            <w:r w:rsidR="00C35290" w:rsidRPr="00005917">
              <w:rPr>
                <w:rFonts w:ascii="Times New Roman" w:hAnsi="Times New Roman" w:cs="Times New Roman"/>
                <w:sz w:val="18"/>
                <w:szCs w:val="18"/>
              </w:rPr>
              <w:t>i</w:t>
            </w:r>
            <w:r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Kurutulmuş</w:t>
            </w:r>
            <w:r w:rsidR="005E00A1" w:rsidRPr="00005917">
              <w:rPr>
                <w:rFonts w:ascii="Times New Roman" w:hAnsi="Times New Roman" w:cs="Times New Roman"/>
                <w:sz w:val="18"/>
                <w:szCs w:val="18"/>
              </w:rPr>
              <w:t xml:space="preserve"> Üzüm</w:t>
            </w:r>
          </w:p>
        </w:tc>
        <w:tc>
          <w:tcPr>
            <w:tcW w:w="1500"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TS/3410 Çekirdekli Kuru Üzüm</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Nisan 1979 (T1: Mayıs 1989 ve T2: Temmuz 2010 dahil)</w:t>
            </w:r>
          </w:p>
        </w:tc>
        <w:tc>
          <w:tcPr>
            <w:tcW w:w="9487" w:type="dxa"/>
          </w:tcPr>
          <w:p w:rsidR="00271B62" w:rsidRPr="00005917" w:rsidRDefault="00271B62" w:rsidP="00271B62">
            <w:pPr>
              <w:autoSpaceDE w:val="0"/>
              <w:autoSpaceDN w:val="0"/>
              <w:adjustRightInd w:val="0"/>
              <w:rPr>
                <w:rFonts w:ascii="Times New Roman" w:hAnsi="Times New Roman" w:cs="Times New Roman"/>
                <w:b/>
                <w:sz w:val="18"/>
                <w:szCs w:val="18"/>
                <w:u w:val="single"/>
              </w:rPr>
            </w:pPr>
            <w:r w:rsidRPr="00005917">
              <w:rPr>
                <w:rFonts w:ascii="Times New Roman" w:hAnsi="Times New Roman" w:cs="Times New Roman"/>
                <w:b/>
                <w:sz w:val="18"/>
                <w:szCs w:val="18"/>
                <w:u w:val="single"/>
              </w:rPr>
              <w:t>0.2.8 Ürün Yılı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Çekirdekli kuru üzümlerin hasat edildiği yıl.</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2.2 İşaretleme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Çekirdekli kuru üzüm ambalajları üzerine aşağıdaki bilgiler okunaklı olarak, silinmeyecek ve bozulmayacak şekilde yazılır veya basılır.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İmalatçı, ihracatçı, ithalatçı firmalardan en az birinin ticari unvanı veya kısa adı, varsa tescilli markası (sadece</w:t>
            </w:r>
            <w:r w:rsidR="00292E5C" w:rsidRPr="00005917">
              <w:rPr>
                <w:rFonts w:ascii="Times New Roman" w:hAnsi="Times New Roman" w:cs="Times New Roman"/>
                <w:sz w:val="18"/>
                <w:szCs w:val="18"/>
              </w:rPr>
              <w:t xml:space="preserve"> </w:t>
            </w:r>
            <w:r w:rsidR="00292E5C" w:rsidRPr="00005917">
              <w:rPr>
                <w:rFonts w:ascii="Times New Roman" w:hAnsi="Times New Roman" w:cs="Times New Roman"/>
                <w:b/>
                <w:sz w:val="18"/>
                <w:szCs w:val="18"/>
              </w:rPr>
              <w:t>yurtdışındaki</w:t>
            </w:r>
            <w:r w:rsidR="00292E5C" w:rsidRPr="00005917">
              <w:rPr>
                <w:rFonts w:ascii="Times New Roman" w:hAnsi="Times New Roman" w:cs="Times New Roman"/>
                <w:sz w:val="18"/>
                <w:szCs w:val="18"/>
              </w:rPr>
              <w:t xml:space="preserve"> ithalatçı </w:t>
            </w:r>
            <w:r w:rsidRPr="00005917">
              <w:rPr>
                <w:rFonts w:ascii="Times New Roman" w:hAnsi="Times New Roman" w:cs="Times New Roman"/>
                <w:sz w:val="18"/>
                <w:szCs w:val="18"/>
              </w:rPr>
              <w:t>firmanın ticari unvanı veya kısa adının yazılması durumunda, ambalajlar üzerine “Türk Malı” ibaresinin yazılması),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(TS 3410 şeklinde),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Malın adı (Çekirdekli kuru üzüm),</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Çeşidi,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Ürün yılı,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431F5B" w:rsidRPr="00005917">
              <w:rPr>
                <w:rFonts w:ascii="Times New Roman" w:hAnsi="Times New Roman" w:cs="Times New Roman"/>
                <w:b/>
                <w:sz w:val="18"/>
                <w:szCs w:val="18"/>
              </w:rPr>
              <w:t>ü,</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w:t>
            </w:r>
            <w:r w:rsidR="00431F5B" w:rsidRPr="00005917">
              <w:rPr>
                <w:rFonts w:ascii="Times New Roman" w:hAnsi="Times New Roman" w:cs="Times New Roman"/>
                <w:sz w:val="18"/>
                <w:szCs w:val="18"/>
              </w:rPr>
              <w:t xml:space="preserve"> Net kütlesi (en az gr veya kg),</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292E5C"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
                <w:bCs/>
                <w:sz w:val="18"/>
                <w:szCs w:val="18"/>
              </w:rPr>
              <w:t xml:space="preserve">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3.1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Çeşidi, tipi, sınıfı, boyu, ürün yılı ve ambalajları aynı olan ve bir defada muayeneye sevk edilen ürünler bir parti sayılır. Çekirdekli kuru üzüm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CC5788"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271B62" w:rsidRPr="00005917">
              <w:rPr>
                <w:rFonts w:ascii="Times New Roman" w:hAnsi="Times New Roman" w:cs="Times New Roman"/>
                <w:b/>
                <w:sz w:val="18"/>
                <w:szCs w:val="18"/>
              </w:rPr>
              <w:t xml:space="preserv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Çekirdekli kuru üzüm numunesi Numune Alma Çizelgesi’nde belirtilen partiyi oluşturan birimlerin miktarlarına göre karşılarında gösterilen sayıda birim ambalajlardan gelişigüzel ayrılarak seçilmelidir. Her ambalajdan eşit miktarda çekirdekli kuru üzüm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Çekirdekli kuru üzüm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tc>
      </w:tr>
      <w:tr w:rsidR="00005917" w:rsidRPr="00005917" w:rsidTr="00157D4E">
        <w:trPr>
          <w:trHeight w:val="601"/>
        </w:trPr>
        <w:tc>
          <w:tcPr>
            <w:tcW w:w="487" w:type="dxa"/>
            <w:vAlign w:val="center"/>
          </w:tcPr>
          <w:p w:rsidR="00271B62" w:rsidRPr="00005917" w:rsidRDefault="00090DF4"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10</w:t>
            </w:r>
          </w:p>
        </w:tc>
        <w:tc>
          <w:tcPr>
            <w:tcW w:w="1490" w:type="dxa"/>
            <w:vAlign w:val="center"/>
          </w:tcPr>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0813.10.00.00.00</w:t>
            </w:r>
          </w:p>
        </w:tc>
        <w:tc>
          <w:tcPr>
            <w:tcW w:w="1311"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Kurutulmuş</w:t>
            </w:r>
            <w:r w:rsidRPr="00005917" w:rsidDel="0026238A">
              <w:rPr>
                <w:rFonts w:ascii="Times New Roman" w:hAnsi="Times New Roman" w:cs="Times New Roman"/>
                <w:sz w:val="18"/>
                <w:szCs w:val="18"/>
              </w:rPr>
              <w:t xml:space="preserve"> </w:t>
            </w:r>
            <w:r w:rsidR="00C35290" w:rsidRPr="00005917">
              <w:rPr>
                <w:rFonts w:ascii="Times New Roman" w:hAnsi="Times New Roman" w:cs="Times New Roman"/>
                <w:sz w:val="18"/>
                <w:szCs w:val="18"/>
              </w:rPr>
              <w:t>Kayısı (z</w:t>
            </w:r>
            <w:r w:rsidRPr="00005917">
              <w:rPr>
                <w:rFonts w:ascii="Times New Roman" w:hAnsi="Times New Roman" w:cs="Times New Roman"/>
                <w:sz w:val="18"/>
                <w:szCs w:val="18"/>
              </w:rPr>
              <w:t>erdali dahil)</w:t>
            </w:r>
          </w:p>
        </w:tc>
        <w:tc>
          <w:tcPr>
            <w:tcW w:w="1500"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TS/485 Kuru Kayısı Eylül 2013</w:t>
            </w:r>
          </w:p>
        </w:tc>
        <w:tc>
          <w:tcPr>
            <w:tcW w:w="9487" w:type="dxa"/>
          </w:tcPr>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3.13 </w:t>
            </w:r>
            <w:r w:rsidRPr="00005917">
              <w:rPr>
                <w:rFonts w:ascii="Times New Roman" w:hAnsi="Times New Roman" w:cs="Times New Roman"/>
                <w:b/>
                <w:sz w:val="18"/>
                <w:szCs w:val="18"/>
                <w:u w:val="single"/>
              </w:rPr>
              <w:t>Güneş Yanığı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Meyvenin görünüşüne, lezzet ve kokusuna, tüketimine etki yapan ve kurutma esnasında meydana gelen aşırı derecede sıcağa maruz kalma veya güneş yanığının sebep olduğu zarar.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 xml:space="preserve">bütün olmalı </w:t>
            </w:r>
            <w:r w:rsidRPr="00005917">
              <w:rPr>
                <w:rFonts w:ascii="Times New Roman" w:hAnsi="Times New Roman" w:cs="Times New Roman"/>
                <w:b/>
                <w:sz w:val="18"/>
                <w:szCs w:val="18"/>
              </w:rPr>
              <w:t>(çekirdeğin çıkartılması ve kurutulmadan önce uzunlamasına iki parçaya bölünmüş olması bütünlüğü bozmaz),</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 xml:space="preserve">sağlam olmalı, </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sınıf toleransları dahilinde böcek zararına uğramamış olmalı ve her türlü canlı kurt ve böcekten ari olmalı,</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yeterli olgunluğa sahip meyvelerden hazırlanmış olmalı,</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yabancı tat ve/veya kokudan ari olmalı</w:t>
            </w:r>
            <w:r w:rsidRPr="00005917">
              <w:rPr>
                <w:rFonts w:ascii="Times New Roman" w:hAnsi="Times New Roman" w:cs="Times New Roman"/>
                <w:sz w:val="18"/>
                <w:szCs w:val="18"/>
                <w:vertAlign w:val="superscript"/>
              </w:rPr>
              <w:t>1</w:t>
            </w:r>
            <w:r w:rsidRPr="00005917">
              <w:rPr>
                <w:rFonts w:ascii="Times New Roman" w:hAnsi="Times New Roman" w:cs="Times New Roman"/>
                <w:sz w:val="18"/>
                <w:szCs w:val="18"/>
              </w:rPr>
              <w:t>,</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sınıf toleransları dahilinde fermantasyona uğramamış olmalı,</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sınıf toleransları dahilinde küflenme belirtisi göstermemeli,</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etli olmalı, ürün elastiki veya yumuşak etli ve çekirdek evi çok az rutubetli olmalı,</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anormal dış nem (dış yüzeyde ıslaklık) ihtiva etmemelidir.</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b/>
                <w:sz w:val="18"/>
                <w:szCs w:val="18"/>
              </w:rPr>
            </w:pPr>
            <w:r w:rsidRPr="00005917">
              <w:rPr>
                <w:rFonts w:ascii="Times New Roman" w:hAnsi="Times New Roman" w:cs="Times New Roman"/>
                <w:b/>
                <w:sz w:val="18"/>
                <w:szCs w:val="18"/>
              </w:rPr>
              <w:t>Haşere, kurt ve diğer zararlıların bıraktığı gözle görülür izlerden ve her türlü canlı kurt ve böcekten arı olmalı,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Su vermek suretiyle yeniden yumuşatılmış kuru kayısılarda % 37’den fazla rutubet olmamalıdır. Ancak ürünün yeniden yumuşatıldığı hususu işaretlemede belirtilmelidir.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kayısıların rutubet muhtevası, yeniden yumuşatılmış kuru kayısılar hariç, % 25’ten fazla olmamalıdır.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Kuru kayısıların hidroklorik asitte çözünmeyen kül muhtevası, 1 gr/kg’dan </w:t>
            </w:r>
            <w:r w:rsidR="00431F5B" w:rsidRPr="00005917">
              <w:rPr>
                <w:rFonts w:ascii="Times New Roman" w:hAnsi="Times New Roman" w:cs="Times New Roman"/>
                <w:sz w:val="18"/>
                <w:szCs w:val="18"/>
              </w:rPr>
              <w:t>fazla olmamalıdır.</w:t>
            </w:r>
            <w:r w:rsidRPr="00005917">
              <w:rPr>
                <w:rFonts w:ascii="Times New Roman" w:hAnsi="Times New Roman" w:cs="Times New Roman"/>
                <w:sz w:val="18"/>
                <w:szCs w:val="18"/>
                <w:vertAlign w:val="superscript"/>
              </w:rPr>
              <w:t xml:space="preserve"> </w:t>
            </w:r>
            <w:r w:rsidRPr="00005917">
              <w:rPr>
                <w:rFonts w:ascii="Times New Roman" w:hAnsi="Times New Roman" w:cs="Times New Roman"/>
                <w:b/>
                <w:sz w:val="18"/>
                <w:szCs w:val="18"/>
              </w:rPr>
              <w:t>Mineral saflık (hidroklorik asitte çözünmeyen kül miktarı) analizi her kuru kayısı partisi ihracat ve ithalatında uygulanmaz, kuru kayısının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Koruyucu maddeler ithalatçı ülkenin yönetmeliklerine göre kullanılabilir. Yeniden yumuşatılmış olan kuru kayısılar, normal olarak koruyucu madde ihtiva edebilir.</w:t>
            </w:r>
          </w:p>
          <w:p w:rsidR="00436EDE"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 taşınmaya ve teknolojik işlemeye dayanıklı ve taşınma sonucunda istenil</w:t>
            </w:r>
            <w:r w:rsidR="00436EDE" w:rsidRPr="00005917">
              <w:rPr>
                <w:rFonts w:ascii="Times New Roman" w:hAnsi="Times New Roman" w:cs="Times New Roman"/>
                <w:sz w:val="18"/>
                <w:szCs w:val="18"/>
              </w:rPr>
              <w:t>en özelliklere sahip olmalıdır.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vertAlign w:val="superscript"/>
              </w:rPr>
              <w:t>1)</w:t>
            </w:r>
            <w:r w:rsidRPr="00005917">
              <w:rPr>
                <w:rFonts w:ascii="Times New Roman" w:hAnsi="Times New Roman" w:cs="Times New Roman"/>
                <w:sz w:val="18"/>
                <w:szCs w:val="18"/>
              </w:rPr>
              <w:t xml:space="preserve"> Hafif kükürt dioksit kokusu yabancı koku sayılmaz.</w:t>
            </w:r>
          </w:p>
          <w:p w:rsidR="004037CF" w:rsidRPr="00005917" w:rsidRDefault="004037CF" w:rsidP="00271B62">
            <w:pPr>
              <w:autoSpaceDE w:val="0"/>
              <w:autoSpaceDN w:val="0"/>
              <w:adjustRightInd w:val="0"/>
              <w:spacing w:before="60" w:after="60"/>
              <w:jc w:val="both"/>
              <w:rPr>
                <w:rFonts w:ascii="Times New Roman" w:hAnsi="Times New Roman" w:cs="Times New Roman"/>
                <w:sz w:val="18"/>
                <w:szCs w:val="18"/>
                <w:u w:val="single"/>
              </w:rPr>
            </w:pP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4.2.2.2 Kükürtlenmiş Kuru Kayısılar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Bu kuru kayısılar, kurutmadan önce veya kurutmadan sonra kükürtlenmiş olmalı, bunlarda kükürt dioksit oranı </w:t>
            </w:r>
            <w:r w:rsidRPr="00005917">
              <w:rPr>
                <w:rFonts w:ascii="Times New Roman" w:hAnsi="Times New Roman" w:cs="Times New Roman"/>
                <w:b/>
                <w:sz w:val="18"/>
                <w:szCs w:val="18"/>
              </w:rPr>
              <w:t>2500 ppm’i</w:t>
            </w:r>
            <w:r w:rsidRPr="00005917">
              <w:rPr>
                <w:rFonts w:ascii="Times New Roman" w:hAnsi="Times New Roman" w:cs="Times New Roman"/>
                <w:sz w:val="18"/>
                <w:szCs w:val="18"/>
              </w:rPr>
              <w:t xml:space="preserve"> geçmemelidir</w:t>
            </w:r>
            <w:r w:rsidR="00B377B8" w:rsidRPr="00005917">
              <w:rPr>
                <w:rFonts w:ascii="Times New Roman" w:hAnsi="Times New Roman" w:cs="Times New Roman"/>
                <w:sz w:val="18"/>
                <w:szCs w:val="18"/>
                <w:vertAlign w:val="superscript"/>
              </w:rPr>
              <w:t>2</w:t>
            </w:r>
            <w:r w:rsidR="00364E52" w:rsidRPr="00005917">
              <w:rPr>
                <w:rFonts w:ascii="Times New Roman" w:hAnsi="Times New Roman" w:cs="Times New Roman"/>
                <w:sz w:val="18"/>
                <w:szCs w:val="18"/>
                <w:vertAlign w:val="superscript"/>
              </w:rPr>
              <w:t xml:space="preserve">) </w:t>
            </w:r>
            <w:r w:rsidR="00801F3B" w:rsidRPr="00005917">
              <w:rPr>
                <w:rFonts w:ascii="Times New Roman" w:hAnsi="Times New Roman" w:cs="Times New Roman"/>
                <w:b/>
                <w:sz w:val="18"/>
                <w:szCs w:val="18"/>
                <w:vertAlign w:val="superscript"/>
              </w:rPr>
              <w:t>3).</w:t>
            </w:r>
          </w:p>
          <w:p w:rsidR="00D46F05" w:rsidRPr="00005917" w:rsidRDefault="00801F3B"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vertAlign w:val="superscript"/>
              </w:rPr>
              <w:t>2)</w:t>
            </w:r>
            <w:r w:rsidRPr="00005917">
              <w:rPr>
                <w:rFonts w:ascii="Times New Roman" w:hAnsi="Times New Roman" w:cs="Times New Roman"/>
                <w:b/>
                <w:sz w:val="18"/>
                <w:szCs w:val="18"/>
              </w:rPr>
              <w:t xml:space="preserve"> </w:t>
            </w:r>
            <w:r w:rsidR="00D46F05" w:rsidRPr="00005917">
              <w:rPr>
                <w:rFonts w:ascii="Times New Roman" w:hAnsi="Times New Roman" w:cs="Times New Roman"/>
                <w:b/>
                <w:sz w:val="18"/>
                <w:szCs w:val="18"/>
              </w:rPr>
              <w:t xml:space="preserve">İhracatta alıcı ülke mevzuatına göre bu oran değişebilir. </w:t>
            </w:r>
            <w:r w:rsidR="00D46F05" w:rsidRPr="00005917">
              <w:rPr>
                <w:rFonts w:ascii="Times New Roman" w:hAnsi="Times New Roman" w:cs="Times New Roman"/>
                <w:b/>
                <w:sz w:val="18"/>
                <w:szCs w:val="18"/>
                <w:u w:val="single"/>
              </w:rPr>
              <w:t>K</w:t>
            </w:r>
            <w:r w:rsidR="001A06F9" w:rsidRPr="00005917">
              <w:rPr>
                <w:rFonts w:ascii="Times New Roman" w:hAnsi="Times New Roman" w:cs="Times New Roman"/>
                <w:b/>
                <w:sz w:val="18"/>
                <w:szCs w:val="18"/>
                <w:u w:val="single"/>
              </w:rPr>
              <w:t xml:space="preserve">ükürtdioksit oranı azami </w:t>
            </w:r>
            <w:r w:rsidR="00D46F05" w:rsidRPr="00005917">
              <w:rPr>
                <w:rFonts w:ascii="Times New Roman" w:hAnsi="Times New Roman" w:cs="Times New Roman"/>
                <w:b/>
                <w:sz w:val="18"/>
                <w:szCs w:val="18"/>
                <w:u w:val="single"/>
              </w:rPr>
              <w:t xml:space="preserve">2500 ppm değerinden yüksek olan kuru kayısıların </w:t>
            </w:r>
            <w:r w:rsidRPr="00005917">
              <w:rPr>
                <w:rFonts w:ascii="Times New Roman" w:hAnsi="Times New Roman" w:cs="Times New Roman"/>
                <w:b/>
                <w:sz w:val="18"/>
                <w:szCs w:val="18"/>
                <w:u w:val="single"/>
              </w:rPr>
              <w:t>ihracı alıcının</w:t>
            </w:r>
            <w:r w:rsidR="00D46F05" w:rsidRPr="00005917">
              <w:rPr>
                <w:rFonts w:ascii="Times New Roman" w:hAnsi="Times New Roman" w:cs="Times New Roman"/>
                <w:b/>
                <w:sz w:val="18"/>
                <w:szCs w:val="18"/>
                <w:u w:val="single"/>
              </w:rPr>
              <w:t xml:space="preserve"> isteğinin belgelendirilmesi</w:t>
            </w:r>
            <w:r w:rsidR="007C27BF" w:rsidRPr="00005917">
              <w:rPr>
                <w:rFonts w:ascii="Times New Roman" w:hAnsi="Times New Roman" w:cs="Times New Roman"/>
                <w:b/>
                <w:sz w:val="18"/>
                <w:szCs w:val="18"/>
                <w:u w:val="single"/>
              </w:rPr>
              <w:t xml:space="preserve"> ve bu belgenin TAREKS’e kaydıyla</w:t>
            </w:r>
            <w:r w:rsidR="00D46F05" w:rsidRPr="00005917">
              <w:rPr>
                <w:rFonts w:ascii="Times New Roman" w:hAnsi="Times New Roman" w:cs="Times New Roman"/>
                <w:b/>
                <w:sz w:val="18"/>
                <w:szCs w:val="18"/>
                <w:u w:val="single"/>
              </w:rPr>
              <w:t xml:space="preserve"> mümkündür.</w:t>
            </w:r>
            <w:r w:rsidR="007C27BF" w:rsidRPr="00005917">
              <w:rPr>
                <w:rFonts w:ascii="Times New Roman" w:hAnsi="Times New Roman" w:cs="Times New Roman"/>
                <w:b/>
                <w:sz w:val="18"/>
                <w:szCs w:val="18"/>
                <w:u w:val="single"/>
              </w:rPr>
              <w:t xml:space="preserve"> </w:t>
            </w:r>
          </w:p>
          <w:p w:rsidR="00801F3B" w:rsidRPr="00005917" w:rsidRDefault="00801F3B"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vertAlign w:val="superscript"/>
              </w:rPr>
              <w:t>3)</w:t>
            </w:r>
            <w:r w:rsidRPr="00005917">
              <w:rPr>
                <w:rFonts w:ascii="Times New Roman" w:hAnsi="Times New Roman" w:cs="Times New Roman"/>
                <w:b/>
                <w:sz w:val="18"/>
                <w:szCs w:val="18"/>
              </w:rPr>
              <w:t xml:space="preserve"> </w:t>
            </w:r>
            <w:r w:rsidR="00633D7E" w:rsidRPr="00005917">
              <w:rPr>
                <w:rFonts w:ascii="Times New Roman" w:hAnsi="Times New Roman" w:cs="Times New Roman"/>
                <w:b/>
                <w:sz w:val="18"/>
                <w:szCs w:val="18"/>
              </w:rPr>
              <w:t>Avrupa Birliği</w:t>
            </w:r>
            <w:r w:rsidR="007C27BF" w:rsidRPr="00005917">
              <w:rPr>
                <w:rFonts w:ascii="Times New Roman" w:hAnsi="Times New Roman" w:cs="Times New Roman"/>
                <w:b/>
                <w:sz w:val="18"/>
                <w:szCs w:val="18"/>
              </w:rPr>
              <w:t xml:space="preserve"> (AB)</w:t>
            </w:r>
            <w:r w:rsidRPr="00005917">
              <w:rPr>
                <w:rFonts w:ascii="Times New Roman" w:hAnsi="Times New Roman" w:cs="Times New Roman"/>
                <w:b/>
                <w:sz w:val="18"/>
                <w:szCs w:val="18"/>
              </w:rPr>
              <w:t xml:space="preserve"> ülkelerine ihraç edilecek kuru kayısı ürününün içermesi gereken azami kükürt dioksit miktarı 2000 ppm olarak belirlenmiş olup, laboratuvar analizi sonucunda 2000 ppm’in üzerinde çıkan kuru kayısı partilerinin AB ülkelerine ihracatına izin verilmemektedir.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4.2.4.1 Ekstra</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sınıfa giren kuru kayısılar en iyi kalitede olmalı, bunlar ticari tipinin bütün özelliklerini taşımalıdır. Ekstra sınıf kuru kayısılar renk bakımından yeterince birörnek olmalıdır</w:t>
            </w:r>
            <w:r w:rsidR="00D114B3" w:rsidRPr="00005917">
              <w:rPr>
                <w:rFonts w:ascii="Times New Roman" w:hAnsi="Times New Roman" w:cs="Times New Roman"/>
                <w:b/>
                <w:sz w:val="18"/>
                <w:szCs w:val="18"/>
                <w:vertAlign w:val="superscript"/>
              </w:rPr>
              <w:t>3)</w:t>
            </w:r>
            <w:r w:rsidRPr="00005917">
              <w:rPr>
                <w:rFonts w:ascii="Times New Roman" w:hAnsi="Times New Roman" w:cs="Times New Roman"/>
                <w:b/>
                <w:sz w:val="18"/>
                <w:szCs w:val="18"/>
                <w:vertAlign w:val="superscript"/>
              </w:rPr>
              <w:t xml:space="preserve">. </w:t>
            </w:r>
            <w:r w:rsidRPr="00005917">
              <w:rPr>
                <w:rFonts w:ascii="Times New Roman" w:hAnsi="Times New Roman" w:cs="Times New Roman"/>
                <w:sz w:val="18"/>
                <w:szCs w:val="18"/>
              </w:rPr>
              <w:t>Bu sınıfa giren kuru kayısılar, ürünün genel görünümünü, kalitesini, muhafaza kalitesini, ambalaj içindeki sunumunu etkilemeyecek çok hafif yüzeysel kusurlar hariç, he</w:t>
            </w:r>
            <w:r w:rsidR="00D114B3" w:rsidRPr="00005917">
              <w:rPr>
                <w:rFonts w:ascii="Times New Roman" w:hAnsi="Times New Roman" w:cs="Times New Roman"/>
                <w:sz w:val="18"/>
                <w:szCs w:val="18"/>
              </w:rPr>
              <w:t xml:space="preserve">r türlü kusurdan arî olmalıdır. </w:t>
            </w:r>
            <w:r w:rsidRPr="00005917">
              <w:rPr>
                <w:rFonts w:ascii="Times New Roman" w:hAnsi="Times New Roman" w:cs="Times New Roman"/>
                <w:sz w:val="18"/>
                <w:szCs w:val="18"/>
              </w:rPr>
              <w:t>Uzunlamasına iki parçaya ayrılmış (yarım) tipindeki kuru kayısılar ekstra sınıf olarak hazırlanamaz.</w:t>
            </w:r>
          </w:p>
          <w:p w:rsidR="00D114B3" w:rsidRPr="00005917" w:rsidRDefault="00D114B3" w:rsidP="00D114B3">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vertAlign w:val="superscript"/>
              </w:rPr>
              <w:t>3)</w:t>
            </w:r>
            <w:r w:rsidRPr="00005917">
              <w:rPr>
                <w:rFonts w:ascii="Times New Roman" w:hAnsi="Times New Roman" w:cs="Times New Roman"/>
                <w:b/>
                <w:sz w:val="18"/>
                <w:szCs w:val="18"/>
              </w:rPr>
              <w:t xml:space="preserve"> Kükürt dioksit ile muamele edilmemiş kuru kayısılarda koyu kahverengiye dönüşen siyahımsı lekeler kusur olarak kabul edilemez.</w:t>
            </w:r>
          </w:p>
          <w:p w:rsidR="00271B62" w:rsidRPr="00005917" w:rsidRDefault="00271B62" w:rsidP="00271B62">
            <w:pPr>
              <w:autoSpaceDE w:val="0"/>
              <w:autoSpaceDN w:val="0"/>
              <w:adjustRightInd w:val="0"/>
              <w:spacing w:before="60" w:after="60"/>
              <w:jc w:val="both"/>
              <w:rPr>
                <w:rFonts w:ascii="Times New Roman" w:hAnsi="Times New Roman" w:cs="Times New Roman"/>
                <w:i/>
                <w:sz w:val="18"/>
                <w:szCs w:val="18"/>
              </w:rPr>
            </w:pPr>
            <w:r w:rsidRPr="00005917">
              <w:rPr>
                <w:rFonts w:ascii="Times New Roman" w:hAnsi="Times New Roman" w:cs="Times New Roman"/>
                <w:sz w:val="18"/>
                <w:szCs w:val="18"/>
                <w:u w:val="single"/>
              </w:rPr>
              <w:t>4.2.5 Boy Özellikleri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kayısıların, 1 kg’daki meyve sayısına göre belirlenmiş olan boy özellikleri Çizelge 1’de verilmiştir.</w:t>
            </w:r>
          </w:p>
          <w:p w:rsidR="006C1A59" w:rsidRDefault="006C1A59" w:rsidP="00271B62">
            <w:pPr>
              <w:autoSpaceDE w:val="0"/>
              <w:autoSpaceDN w:val="0"/>
              <w:adjustRightInd w:val="0"/>
              <w:spacing w:before="60" w:after="60"/>
              <w:jc w:val="both"/>
              <w:rPr>
                <w:rFonts w:ascii="Times New Roman" w:hAnsi="Times New Roman" w:cs="Times New Roman"/>
                <w:sz w:val="18"/>
                <w:szCs w:val="18"/>
              </w:rPr>
            </w:pPr>
          </w:p>
          <w:p w:rsidR="005A1BC7" w:rsidRDefault="005A1BC7" w:rsidP="00271B62">
            <w:pPr>
              <w:autoSpaceDE w:val="0"/>
              <w:autoSpaceDN w:val="0"/>
              <w:adjustRightInd w:val="0"/>
              <w:spacing w:before="60" w:after="60"/>
              <w:jc w:val="both"/>
              <w:rPr>
                <w:rFonts w:ascii="Times New Roman" w:hAnsi="Times New Roman" w:cs="Times New Roman"/>
                <w:sz w:val="18"/>
                <w:szCs w:val="18"/>
              </w:rPr>
            </w:pPr>
          </w:p>
          <w:p w:rsidR="005A1BC7" w:rsidRPr="00005917" w:rsidRDefault="005A1BC7" w:rsidP="00271B62">
            <w:pPr>
              <w:autoSpaceDE w:val="0"/>
              <w:autoSpaceDN w:val="0"/>
              <w:adjustRightInd w:val="0"/>
              <w:spacing w:before="60" w:after="60"/>
              <w:jc w:val="both"/>
              <w:rPr>
                <w:rFonts w:ascii="Times New Roman" w:hAnsi="Times New Roman" w:cs="Times New Roman"/>
                <w:sz w:val="18"/>
                <w:szCs w:val="18"/>
              </w:rPr>
            </w:pPr>
          </w:p>
          <w:p w:rsidR="00323146" w:rsidRPr="00005917" w:rsidRDefault="00323146"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Çizelge 1 - Kuru Kayısıların Boy Özellikleri</w:t>
            </w:r>
          </w:p>
          <w:tbl>
            <w:tblPr>
              <w:tblpPr w:leftFromText="141" w:rightFromText="141" w:vertAnchor="text" w:horzAnchor="margin" w:tblpY="128"/>
              <w:tblOverlap w:val="neve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1914"/>
              <w:gridCol w:w="1984"/>
              <w:gridCol w:w="3813"/>
            </w:tblGrid>
            <w:tr w:rsidR="00005917" w:rsidRPr="00005917" w:rsidTr="00323146">
              <w:trPr>
                <w:trHeight w:val="264"/>
              </w:trPr>
              <w:tc>
                <w:tcPr>
                  <w:tcW w:w="1200" w:type="dxa"/>
                  <w:vAlign w:val="bottom"/>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Boy</w:t>
                  </w:r>
                </w:p>
              </w:tc>
              <w:tc>
                <w:tcPr>
                  <w:tcW w:w="1914" w:type="dxa"/>
                  <w:vAlign w:val="bottom"/>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Çekirdekli (bütün) adet/kg</w:t>
                  </w:r>
                </w:p>
              </w:tc>
              <w:tc>
                <w:tcPr>
                  <w:tcW w:w="1984" w:type="dxa"/>
                  <w:vAlign w:val="bottom"/>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Çekirdeksiz (bütün) adet/kg</w:t>
                  </w:r>
                </w:p>
              </w:tc>
              <w:tc>
                <w:tcPr>
                  <w:tcW w:w="3813" w:type="dxa"/>
                  <w:vAlign w:val="bottom"/>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b/>
                      <w:sz w:val="18"/>
                      <w:szCs w:val="18"/>
                    </w:rPr>
                    <w:t>Uzunlamasına iki parçaya ayrılmış (yarım)</w:t>
                  </w:r>
                  <w:r w:rsidRPr="00005917">
                    <w:rPr>
                      <w:rFonts w:ascii="Times New Roman" w:hAnsi="Times New Roman" w:cs="Times New Roman"/>
                      <w:sz w:val="18"/>
                      <w:szCs w:val="18"/>
                    </w:rPr>
                    <w:t xml:space="preserve"> adet/kg</w:t>
                  </w:r>
                </w:p>
              </w:tc>
            </w:tr>
            <w:tr w:rsidR="00005917" w:rsidRPr="00005917" w:rsidTr="00323146">
              <w:trPr>
                <w:trHeight w:val="1903"/>
              </w:trPr>
              <w:tc>
                <w:tcPr>
                  <w:tcW w:w="1200" w:type="dxa"/>
                  <w:vAlign w:val="center"/>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0 (Jumbo)</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5</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7</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914" w:type="dxa"/>
                  <w:vAlign w:val="center"/>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60’a kadar</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61-80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81 - 100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101 - 120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121 - 140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141 - 160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161 - 180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181 - 200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201 ve daha çok</w:t>
                  </w:r>
                </w:p>
              </w:tc>
              <w:tc>
                <w:tcPr>
                  <w:tcW w:w="1984" w:type="dxa"/>
                  <w:vAlign w:val="center"/>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80’e kadar</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81-100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101 - 120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121 - 140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141 - 160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161 - 180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181 - 200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201 - 220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221 ve daha çok</w:t>
                  </w:r>
                </w:p>
              </w:tc>
              <w:tc>
                <w:tcPr>
                  <w:tcW w:w="3813" w:type="dxa"/>
                  <w:vAlign w:val="center"/>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160’a kadar</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161-200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201 - 240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241 - 280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281 - 320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321 - 360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361 - 400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401 - 440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441 ve daha çok</w:t>
                  </w:r>
                </w:p>
              </w:tc>
            </w:tr>
          </w:tbl>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7.ve 8. boydaki kuru kayısılar ekstra sınıf olarak hazırlanamaz.</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Boylarına göre ayırma endüstriyel sınıf dışındaki kuru kayısılar için zorunludur.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4.3.2 Sınıf Toleransları</w:t>
            </w:r>
          </w:p>
          <w:p w:rsidR="00574EAE"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Belirli sınıfın özelliklerini karşılamayan ürünün her ambalajı için kalite ve boy</w:t>
            </w:r>
            <w:r w:rsidR="00574EAE" w:rsidRPr="00005917">
              <w:rPr>
                <w:rFonts w:ascii="Times New Roman" w:hAnsi="Times New Roman" w:cs="Times New Roman"/>
                <w:sz w:val="18"/>
                <w:szCs w:val="18"/>
              </w:rPr>
              <w:t xml:space="preserve"> toleranslarına müsaade edilir. </w:t>
            </w:r>
            <w:r w:rsidRPr="00005917">
              <w:rPr>
                <w:rFonts w:ascii="Times New Roman" w:hAnsi="Times New Roman" w:cs="Times New Roman"/>
                <w:sz w:val="18"/>
                <w:szCs w:val="18"/>
              </w:rPr>
              <w:t xml:space="preserve">1000 g’lık asgari bir numune biriminde kütlece kabul edilebilir sınıf toleransları kütlece % olarak Çizelge 2’de verilmiştir. </w:t>
            </w:r>
            <w:r w:rsidRPr="00005917">
              <w:rPr>
                <w:rFonts w:ascii="Times New Roman" w:hAnsi="Times New Roman" w:cs="Times New Roman"/>
                <w:b/>
                <w:sz w:val="18"/>
                <w:szCs w:val="18"/>
              </w:rPr>
              <w:t>Çizelge 2’deki toleransların tayini büyük ambalajlı partilerde numune olarak ayrılan ambalajlar üzerinden, küçük ambalajlı partilerde ise paçal numune üzerinden yapılır. Endüstriyel sınıftaki kuru kayısılara diğer sınıf kuru kayısılardan karışma toleransı toplam %20’dir.</w:t>
            </w:r>
            <w:r w:rsidRPr="00005917">
              <w:rPr>
                <w:rFonts w:ascii="Times New Roman" w:hAnsi="Times New Roman" w:cs="Times New Roman"/>
                <w:sz w:val="18"/>
                <w:szCs w:val="18"/>
              </w:rPr>
              <w:t xml:space="preserve"> </w:t>
            </w:r>
          </w:p>
          <w:p w:rsidR="006C2DCD" w:rsidRPr="00005917" w:rsidRDefault="006C2DCD" w:rsidP="00271B62">
            <w:pPr>
              <w:autoSpaceDE w:val="0"/>
              <w:autoSpaceDN w:val="0"/>
              <w:adjustRightInd w:val="0"/>
              <w:jc w:val="both"/>
              <w:rPr>
                <w:rFonts w:ascii="Times New Roman" w:hAnsi="Times New Roman" w:cs="Times New Roman"/>
                <w:sz w:val="18"/>
                <w:szCs w:val="18"/>
              </w:rPr>
            </w:pPr>
          </w:p>
          <w:p w:rsidR="00B2646D" w:rsidRPr="00005917" w:rsidRDefault="00574EA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Çizelge 2 - Kuru</w:t>
            </w:r>
            <w:r w:rsidR="00157D4E" w:rsidRPr="00005917">
              <w:rPr>
                <w:rFonts w:ascii="Times New Roman" w:hAnsi="Times New Roman" w:cs="Times New Roman"/>
                <w:sz w:val="18"/>
                <w:szCs w:val="18"/>
              </w:rPr>
              <w:t xml:space="preserve"> Kayısıların Sınıf Toleransları</w:t>
            </w:r>
          </w:p>
          <w:p w:rsidR="00157D4E" w:rsidRPr="00005917" w:rsidRDefault="00157D4E" w:rsidP="00271B62">
            <w:pPr>
              <w:autoSpaceDE w:val="0"/>
              <w:autoSpaceDN w:val="0"/>
              <w:adjustRightInd w:val="0"/>
              <w:jc w:val="both"/>
              <w:rPr>
                <w:rFonts w:ascii="Times New Roman" w:hAnsi="Times New Roman" w:cs="Times New Roman"/>
                <w:sz w:val="18"/>
                <w:szCs w:val="18"/>
              </w:rPr>
            </w:pPr>
          </w:p>
          <w:p w:rsidR="00B2646D" w:rsidRPr="00005917" w:rsidRDefault="00B2646D" w:rsidP="00271B62">
            <w:pPr>
              <w:autoSpaceDE w:val="0"/>
              <w:autoSpaceDN w:val="0"/>
              <w:adjustRightInd w:val="0"/>
              <w:jc w:val="both"/>
              <w:rPr>
                <w:rFonts w:ascii="Times New Roman" w:hAnsi="Times New Roman" w:cs="Times New Roman"/>
                <w:sz w:val="18"/>
                <w:szCs w:val="18"/>
              </w:rPr>
            </w:pPr>
          </w:p>
          <w:tbl>
            <w:tblPr>
              <w:tblpPr w:leftFromText="141" w:rightFromText="141" w:vertAnchor="text" w:horzAnchor="margin" w:tblpY="-79"/>
              <w:tblOverlap w:val="neve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6"/>
              <w:gridCol w:w="692"/>
              <w:gridCol w:w="1037"/>
              <w:gridCol w:w="1037"/>
              <w:gridCol w:w="1304"/>
            </w:tblGrid>
            <w:tr w:rsidR="00005917" w:rsidRPr="00005917" w:rsidTr="006C2DCD">
              <w:trPr>
                <w:trHeight w:val="695"/>
              </w:trPr>
              <w:tc>
                <w:tcPr>
                  <w:tcW w:w="4766" w:type="dxa"/>
                  <w:vAlign w:val="center"/>
                </w:tcPr>
                <w:p w:rsidR="00574EAE" w:rsidRPr="00005917" w:rsidRDefault="00574EAE" w:rsidP="00574EAE">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Kabul edilebilir kusurlar</w:t>
                  </w:r>
                </w:p>
              </w:tc>
              <w:tc>
                <w:tcPr>
                  <w:tcW w:w="4070" w:type="dxa"/>
                  <w:gridSpan w:val="4"/>
                  <w:vAlign w:val="center"/>
                </w:tcPr>
                <w:p w:rsidR="00574EAE" w:rsidRPr="00005917" w:rsidRDefault="00574EAE" w:rsidP="00574EAE">
                  <w:pPr>
                    <w:autoSpaceDE w:val="0"/>
                    <w:autoSpaceDN w:val="0"/>
                    <w:adjustRightInd w:val="0"/>
                    <w:jc w:val="center"/>
                    <w:rPr>
                      <w:rFonts w:ascii="Times New Roman" w:hAnsi="Times New Roman" w:cs="Times New Roman"/>
                      <w:sz w:val="18"/>
                      <w:szCs w:val="18"/>
                    </w:rPr>
                  </w:pPr>
                  <w:r w:rsidRPr="00005917">
                    <w:rPr>
                      <w:rFonts w:ascii="Times New Roman" w:hAnsi="Times New Roman" w:cs="Times New Roman"/>
                      <w:sz w:val="18"/>
                      <w:szCs w:val="18"/>
                    </w:rPr>
                    <w:t>Kabul edilen toleranslar</w:t>
                  </w:r>
                </w:p>
                <w:p w:rsidR="00574EAE" w:rsidRPr="00005917" w:rsidRDefault="00574EAE" w:rsidP="00574EAE">
                  <w:pPr>
                    <w:autoSpaceDE w:val="0"/>
                    <w:autoSpaceDN w:val="0"/>
                    <w:adjustRightInd w:val="0"/>
                    <w:jc w:val="center"/>
                    <w:rPr>
                      <w:rFonts w:ascii="Times New Roman" w:hAnsi="Times New Roman" w:cs="Times New Roman"/>
                      <w:sz w:val="18"/>
                      <w:szCs w:val="18"/>
                    </w:rPr>
                  </w:pPr>
                  <w:r w:rsidRPr="00005917">
                    <w:rPr>
                      <w:rFonts w:ascii="Times New Roman" w:hAnsi="Times New Roman" w:cs="Times New Roman"/>
                      <w:sz w:val="18"/>
                      <w:szCs w:val="18"/>
                    </w:rPr>
                    <w:t>(kusurlu numunenin kütlece %’si olarak, en çok)</w:t>
                  </w:r>
                </w:p>
              </w:tc>
            </w:tr>
            <w:tr w:rsidR="00005917" w:rsidRPr="00005917" w:rsidTr="00574EAE">
              <w:trPr>
                <w:trHeight w:val="298"/>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Ekstra</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Sınıf I</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Sınıf II</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Endüstriyel</w:t>
                  </w:r>
                </w:p>
              </w:tc>
            </w:tr>
            <w:tr w:rsidR="00005917" w:rsidRPr="00005917" w:rsidTr="00574EAE">
              <w:trPr>
                <w:trHeight w:val="295"/>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Toplam tolerans</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9</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w:t>
                  </w:r>
                </w:p>
              </w:tc>
              <w:tc>
                <w:tcPr>
                  <w:tcW w:w="1304" w:type="dxa"/>
                  <w:vAlign w:val="center"/>
                </w:tcPr>
                <w:p w:rsidR="00574EAE" w:rsidRPr="00005917" w:rsidRDefault="00574EAE" w:rsidP="00574EAE">
                  <w:pPr>
                    <w:autoSpaceDE w:val="0"/>
                    <w:autoSpaceDN w:val="0"/>
                    <w:adjustRightInd w:val="0"/>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291"/>
              </w:trPr>
              <w:tc>
                <w:tcPr>
                  <w:tcW w:w="8836" w:type="dxa"/>
                  <w:gridSpan w:val="5"/>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Cs/>
                      <w:sz w:val="18"/>
                      <w:szCs w:val="18"/>
                    </w:rPr>
                    <w:t>a) Bireysel kusurlar - toplam tolerans sınırı içinde</w:t>
                  </w:r>
                </w:p>
              </w:tc>
            </w:tr>
            <w:tr w:rsidR="00005917" w:rsidRPr="00005917" w:rsidTr="00574EAE">
              <w:trPr>
                <w:trHeight w:val="339"/>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Renkte ve yapıda önemli kusurlar (güneş yanığı, vuruk)</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10</w:t>
                  </w:r>
                </w:p>
              </w:tc>
              <w:tc>
                <w:tcPr>
                  <w:tcW w:w="1304" w:type="dxa"/>
                  <w:vAlign w:val="center"/>
                </w:tcPr>
                <w:p w:rsidR="00574EAE" w:rsidRPr="00005917" w:rsidRDefault="00574EAE" w:rsidP="00574EAE">
                  <w:pPr>
                    <w:autoSpaceDE w:val="0"/>
                    <w:autoSpaceDN w:val="0"/>
                    <w:adjustRightInd w:val="0"/>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08"/>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Çilli meyve</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3</w:t>
                  </w:r>
                </w:p>
              </w:tc>
              <w:tc>
                <w:tcPr>
                  <w:tcW w:w="1037" w:type="dxa"/>
                  <w:vAlign w:val="center"/>
                </w:tcPr>
                <w:p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1037" w:type="dxa"/>
                  <w:vAlign w:val="center"/>
                </w:tcPr>
                <w:p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 xml:space="preserve">10 </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71"/>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Lezyonlar ve kalluslar (yara, bere, kesik)</w:t>
                  </w:r>
                </w:p>
              </w:tc>
              <w:tc>
                <w:tcPr>
                  <w:tcW w:w="692" w:type="dxa"/>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3</w:t>
                  </w:r>
                </w:p>
              </w:tc>
              <w:tc>
                <w:tcPr>
                  <w:tcW w:w="1037" w:type="dxa"/>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71"/>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Bozuk</w:t>
                  </w:r>
                </w:p>
              </w:tc>
              <w:tc>
                <w:tcPr>
                  <w:tcW w:w="692" w:type="dxa"/>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2</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230"/>
              </w:trPr>
              <w:tc>
                <w:tcPr>
                  <w:tcW w:w="4766" w:type="dxa"/>
                  <w:tcBorders>
                    <w:bottom w:val="single" w:sz="4" w:space="0" w:color="auto"/>
                  </w:tcBorders>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Böcek zararı</w:t>
                  </w:r>
                </w:p>
              </w:tc>
              <w:tc>
                <w:tcPr>
                  <w:tcW w:w="692" w:type="dxa"/>
                  <w:tcBorders>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tcBorders>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037" w:type="dxa"/>
                  <w:tcBorders>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4</w:t>
                  </w:r>
                </w:p>
              </w:tc>
              <w:tc>
                <w:tcPr>
                  <w:tcW w:w="1304" w:type="dxa"/>
                  <w:tcBorders>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256"/>
              </w:trPr>
              <w:tc>
                <w:tcPr>
                  <w:tcW w:w="4766" w:type="dxa"/>
                  <w:tcBorders>
                    <w:top w:val="single" w:sz="4" w:space="0" w:color="auto"/>
                    <w:bottom w:val="single" w:sz="4" w:space="0" w:color="auto"/>
                  </w:tcBorders>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Küflü meyve</w:t>
                  </w:r>
                </w:p>
              </w:tc>
              <w:tc>
                <w:tcPr>
                  <w:tcW w:w="692" w:type="dxa"/>
                  <w:tcBorders>
                    <w:top w:val="single" w:sz="4" w:space="0" w:color="auto"/>
                    <w:bottom w:val="single" w:sz="4" w:space="0" w:color="auto"/>
                  </w:tcBorders>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tcBorders>
                    <w:top w:val="single" w:sz="4" w:space="0" w:color="auto"/>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tcBorders>
                    <w:top w:val="single" w:sz="4" w:space="0" w:color="auto"/>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304" w:type="dxa"/>
                  <w:tcBorders>
                    <w:top w:val="single" w:sz="4" w:space="0" w:color="auto"/>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21"/>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Kirli meyve</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203"/>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Fermantasyon</w:t>
                  </w:r>
                </w:p>
              </w:tc>
              <w:tc>
                <w:tcPr>
                  <w:tcW w:w="692" w:type="dxa"/>
                  <w:vAlign w:val="center"/>
                </w:tcPr>
                <w:p w:rsidR="00574EAE" w:rsidRPr="00005917" w:rsidRDefault="001F3B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rsidR="00574EAE" w:rsidRPr="00005917" w:rsidRDefault="001F3B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3</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185"/>
              </w:trPr>
              <w:tc>
                <w:tcPr>
                  <w:tcW w:w="4766" w:type="dxa"/>
                  <w:vAlign w:val="center"/>
                </w:tcPr>
                <w:p w:rsidR="000762B3" w:rsidRPr="00005917" w:rsidRDefault="000762B3" w:rsidP="000762B3">
                  <w:pPr>
                    <w:spacing w:before="60" w:after="60"/>
                    <w:rPr>
                      <w:rFonts w:ascii="Times New Roman" w:hAnsi="Times New Roman" w:cs="Times New Roman"/>
                      <w:sz w:val="18"/>
                      <w:szCs w:val="18"/>
                    </w:rPr>
                  </w:pPr>
                  <w:r w:rsidRPr="00005917">
                    <w:rPr>
                      <w:rFonts w:ascii="Times New Roman" w:hAnsi="Times New Roman" w:cs="Times New Roman"/>
                      <w:b/>
                      <w:sz w:val="18"/>
                      <w:szCs w:val="18"/>
                    </w:rPr>
                    <w:t>Canlı böcek, kurt ve diğer hayvansal parazitler (en çok)</w:t>
                  </w:r>
                </w:p>
              </w:tc>
              <w:tc>
                <w:tcPr>
                  <w:tcW w:w="692" w:type="dxa"/>
                  <w:vAlign w:val="center"/>
                </w:tcPr>
                <w:p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037" w:type="dxa"/>
                  <w:vAlign w:val="center"/>
                </w:tcPr>
                <w:p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037" w:type="dxa"/>
                  <w:vAlign w:val="center"/>
                </w:tcPr>
                <w:p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304" w:type="dxa"/>
                  <w:vAlign w:val="center"/>
                </w:tcPr>
                <w:p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r>
            <w:tr w:rsidR="00005917" w:rsidRPr="00005917" w:rsidTr="00574EAE">
              <w:trPr>
                <w:trHeight w:val="185"/>
              </w:trPr>
              <w:tc>
                <w:tcPr>
                  <w:tcW w:w="4766" w:type="dxa"/>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Yabancı madde (çekirdekleri çıkarılmış meyvelerde çekirdek bulunması hariç)</w:t>
                  </w:r>
                  <w:r w:rsidRPr="00005917">
                    <w:rPr>
                      <w:rFonts w:ascii="Times New Roman" w:hAnsi="Times New Roman" w:cs="Times New Roman"/>
                      <w:sz w:val="18"/>
                      <w:szCs w:val="18"/>
                      <w:vertAlign w:val="superscript"/>
                    </w:rPr>
                    <w:t xml:space="preserve"> a)</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0,75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r>
            <w:tr w:rsidR="00005917" w:rsidRPr="00005917" w:rsidTr="00574EAE">
              <w:trPr>
                <w:trHeight w:val="278"/>
              </w:trPr>
              <w:tc>
                <w:tcPr>
                  <w:tcW w:w="8836" w:type="dxa"/>
                  <w:gridSpan w:val="5"/>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bCs/>
                      <w:sz w:val="18"/>
                      <w:szCs w:val="18"/>
                    </w:rPr>
                    <w:t>b) Toplam toleransa dahil olmayan azami kusurlar</w:t>
                  </w:r>
                </w:p>
              </w:tc>
            </w:tr>
            <w:tr w:rsidR="00005917" w:rsidRPr="00005917" w:rsidTr="00574EAE">
              <w:trPr>
                <w:trHeight w:val="339"/>
              </w:trPr>
              <w:tc>
                <w:tcPr>
                  <w:tcW w:w="4766" w:type="dxa"/>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Çekirdekleri çıkarılmış meyvelerde bulunan çekirdek</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rsidTr="00574EAE">
              <w:trPr>
                <w:trHeight w:val="262"/>
              </w:trPr>
              <w:tc>
                <w:tcPr>
                  <w:tcW w:w="4766" w:type="dxa"/>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Bütünde ve yarımda parça meyve bulunuşu</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71"/>
              </w:trPr>
              <w:tc>
                <w:tcPr>
                  <w:tcW w:w="8836" w:type="dxa"/>
                  <w:gridSpan w:val="5"/>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i/>
                      <w:sz w:val="18"/>
                      <w:szCs w:val="18"/>
                    </w:rPr>
                  </w:pPr>
                  <w:r w:rsidRPr="00005917">
                    <w:rPr>
                      <w:rFonts w:ascii="Times New Roman" w:hAnsi="Times New Roman" w:cs="Times New Roman"/>
                      <w:sz w:val="18"/>
                      <w:szCs w:val="18"/>
                      <w:vertAlign w:val="superscript"/>
                    </w:rPr>
                    <w:t>a)</w:t>
                  </w:r>
                  <w:r w:rsidRPr="00005917">
                    <w:rPr>
                      <w:rFonts w:ascii="Times New Roman" w:hAnsi="Times New Roman" w:cs="Times New Roman"/>
                      <w:i/>
                      <w:sz w:val="18"/>
                      <w:szCs w:val="18"/>
                    </w:rPr>
                    <w:t xml:space="preserve"> Yabancı madde toleransı içinde metal, cam ve benzeri sert madde parçalarına müsaade edilmez.</w:t>
                  </w:r>
                </w:p>
              </w:tc>
            </w:tr>
          </w:tbl>
          <w:p w:rsidR="00C22300" w:rsidRPr="00005917" w:rsidRDefault="00C22300" w:rsidP="00271B62">
            <w:pPr>
              <w:pStyle w:val="Balk3"/>
              <w:spacing w:before="0" w:after="0"/>
              <w:outlineLvl w:val="2"/>
              <w:rPr>
                <w:rFonts w:ascii="Times New Roman" w:hAnsi="Times New Roman" w:cs="Times New Roman"/>
                <w:bCs w:val="0"/>
                <w:color w:val="auto"/>
                <w:sz w:val="18"/>
                <w:szCs w:val="18"/>
                <w:u w:val="single"/>
                <w:lang w:val="tr-TR"/>
              </w:rPr>
            </w:pPr>
          </w:p>
          <w:p w:rsidR="00271B62" w:rsidRPr="00005917" w:rsidRDefault="00271B62" w:rsidP="00271B62">
            <w:pPr>
              <w:pStyle w:val="Balk3"/>
              <w:spacing w:before="0" w:after="0"/>
              <w:outlineLvl w:val="2"/>
              <w:rPr>
                <w:rFonts w:ascii="Times New Roman" w:hAnsi="Times New Roman" w:cs="Times New Roman"/>
                <w:bCs w:val="0"/>
                <w:color w:val="auto"/>
                <w:sz w:val="18"/>
                <w:szCs w:val="18"/>
                <w:u w:val="single"/>
                <w:lang w:val="tr-TR"/>
              </w:rPr>
            </w:pPr>
            <w:r w:rsidRPr="00005917">
              <w:rPr>
                <w:rFonts w:ascii="Times New Roman" w:hAnsi="Times New Roman" w:cs="Times New Roman"/>
                <w:bCs w:val="0"/>
                <w:color w:val="auto"/>
                <w:sz w:val="18"/>
                <w:szCs w:val="18"/>
                <w:u w:val="single"/>
                <w:lang w:val="tr-TR"/>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Grubu, tipi, sınıfı, boyu, ürün yılı, menşei ve ambalajı aynı olan ve bir seferde muayeneye sunulan kuru kayısılar bir parti sayılır. Kuru kayısı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157D4E" w:rsidRPr="00005917" w:rsidRDefault="00157D4E" w:rsidP="00271B62">
            <w:pPr>
              <w:tabs>
                <w:tab w:val="left" w:pos="3450"/>
              </w:tabs>
              <w:autoSpaceDE w:val="0"/>
              <w:autoSpaceDN w:val="0"/>
              <w:adjustRightInd w:val="0"/>
              <w:jc w:val="both"/>
              <w:rPr>
                <w:rFonts w:ascii="Times New Roman" w:hAnsi="Times New Roman" w:cs="Times New Roman"/>
                <w:b/>
                <w:sz w:val="18"/>
                <w:szCs w:val="18"/>
                <w:u w:val="single"/>
              </w:rPr>
            </w:pPr>
          </w:p>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kayısı numunesi Numune Alma Çizelgesi’nde belirtilen partiyi oluşturan birimlerin miktarlarına göre karşılarında gösterilen sayıda birim ambalajlardan gelişigüzel ayrılarak seçilmelidir. Her ambalajdan eşit miktarda kuru kayısı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kayısı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5.2.2 Kuru Kayısının Muayenesi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kayısıların muayenesi, bakılarak (gerektiğinde açılarak), ellenerek, koklanarak, tadılarak, sayılarak, tartılarak</w:t>
            </w:r>
            <w:r w:rsidRPr="00005917">
              <w:rPr>
                <w:rFonts w:ascii="Times New Roman" w:hAnsi="Times New Roman" w:cs="Times New Roman"/>
                <w:b/>
                <w:sz w:val="18"/>
                <w:szCs w:val="18"/>
              </w:rPr>
              <w:t xml:space="preserve"> ve gerektiğinde Madde 5.3’teki deneyler uygulanarak yapılır </w:t>
            </w:r>
            <w:r w:rsidRPr="00005917">
              <w:rPr>
                <w:rFonts w:ascii="Times New Roman" w:hAnsi="Times New Roman" w:cs="Times New Roman"/>
                <w:sz w:val="18"/>
                <w:szCs w:val="18"/>
              </w:rPr>
              <w:t>ve sonucun Madde 4.2 ve Madde 4.3’e uygun olup olmadığına bakılır.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5.3.4 Yabancı Madde Tayini</w:t>
            </w:r>
          </w:p>
          <w:p w:rsidR="00271B62" w:rsidRPr="00005917" w:rsidRDefault="00271B62" w:rsidP="00271B62">
            <w:pPr>
              <w:autoSpaceDE w:val="0"/>
              <w:autoSpaceDN w:val="0"/>
              <w:adjustRightInd w:val="0"/>
              <w:spacing w:before="60" w:after="60"/>
              <w:jc w:val="both"/>
              <w:rPr>
                <w:rFonts w:ascii="Times New Roman" w:hAnsi="Times New Roman" w:cs="Times New Roman"/>
                <w:b/>
                <w:strike/>
                <w:sz w:val="18"/>
                <w:szCs w:val="18"/>
              </w:rPr>
            </w:pPr>
            <w:r w:rsidRPr="00005917">
              <w:rPr>
                <w:rFonts w:ascii="Times New Roman" w:hAnsi="Times New Roman" w:cs="Times New Roman"/>
                <w:b/>
                <w:sz w:val="18"/>
                <w:szCs w:val="18"/>
              </w:rPr>
              <w:t xml:space="preserve">Büyük ambalajlı partilerde yabancı madde tayini </w:t>
            </w:r>
            <w:r w:rsidR="00FA7121" w:rsidRPr="00005917">
              <w:rPr>
                <w:rFonts w:ascii="Times New Roman" w:hAnsi="Times New Roman" w:cs="Times New Roman"/>
                <w:b/>
                <w:sz w:val="18"/>
                <w:szCs w:val="18"/>
              </w:rPr>
              <w:t xml:space="preserve">Numune Alma Çizelgesi’ne </w:t>
            </w:r>
            <w:r w:rsidRPr="00005917">
              <w:rPr>
                <w:rFonts w:ascii="Times New Roman" w:hAnsi="Times New Roman" w:cs="Times New Roman"/>
                <w:b/>
                <w:sz w:val="18"/>
                <w:szCs w:val="18"/>
              </w:rPr>
              <w:t>göre ayrılan ambalajlar üzerinde, küçük tüketici ambalajlar üzerinde ise paçal numune üzerinden yapılır.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6.1 Birörneklik</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Bir ambalaj içerisindeki kuru kayısılar </w:t>
            </w:r>
            <w:r w:rsidRPr="00005917">
              <w:rPr>
                <w:rFonts w:ascii="Times New Roman" w:hAnsi="Times New Roman" w:cs="Times New Roman"/>
                <w:b/>
                <w:sz w:val="18"/>
                <w:szCs w:val="18"/>
              </w:rPr>
              <w:t>menşe, kalite ve boy (endüstriyel sınıf hariç)</w:t>
            </w:r>
            <w:r w:rsidRPr="00005917">
              <w:rPr>
                <w:rFonts w:ascii="Times New Roman" w:hAnsi="Times New Roman" w:cs="Times New Roman"/>
                <w:sz w:val="18"/>
                <w:szCs w:val="18"/>
              </w:rPr>
              <w:t xml:space="preserve"> bakımından birörnek olmalıdır. Ekstra sınıftaki meyveler renk bakımından da birörnek olmalıdır.</w:t>
            </w:r>
          </w:p>
          <w:p w:rsidR="00271B62" w:rsidRPr="00005917" w:rsidRDefault="00271B62" w:rsidP="00431F5B">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Her ambalajda görünen kuru kayısılar o ambalajdaki meyve</w:t>
            </w:r>
            <w:r w:rsidR="00431F5B" w:rsidRPr="00005917">
              <w:rPr>
                <w:rFonts w:ascii="Times New Roman" w:hAnsi="Times New Roman" w:cs="Times New Roman"/>
                <w:sz w:val="18"/>
                <w:szCs w:val="18"/>
              </w:rPr>
              <w:t>lerin tamamını temsil etmelidir.</w:t>
            </w:r>
          </w:p>
          <w:p w:rsidR="00431F5B" w:rsidRPr="00005917" w:rsidRDefault="00431F5B" w:rsidP="00431F5B">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006E2CC7" w:rsidRPr="00005917">
              <w:rPr>
                <w:rFonts w:ascii="Times New Roman" w:hAnsi="Times New Roman" w:cs="Times New Roman"/>
                <w:b/>
                <w:sz w:val="18"/>
                <w:szCs w:val="18"/>
              </w:rPr>
              <w:t>yurtdışındaki</w:t>
            </w:r>
            <w:r w:rsidR="006E2CC7"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unvanı veya kısa adının yazılması durumunda, ambalajlar üzerine “Türk Malı” ibaresinin yazılması,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 Bu standardın işaret ve numarası (TS/485 şeklinde),</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Ürünün adı (Kuru kayısı),</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Parti, seri veya kod numaralarından en az biri,</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Grubu,</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b/>
                <w:sz w:val="18"/>
                <w:szCs w:val="18"/>
              </w:rPr>
            </w:pPr>
            <w:r w:rsidRPr="00005917">
              <w:rPr>
                <w:rFonts w:ascii="Times New Roman" w:hAnsi="Times New Roman" w:cs="Times New Roman"/>
                <w:sz w:val="18"/>
                <w:szCs w:val="18"/>
              </w:rPr>
              <w:t xml:space="preserve">Tipi (Endüstriyel sınıfta aranmaz) </w:t>
            </w:r>
            <w:r w:rsidRPr="00005917">
              <w:rPr>
                <w:rFonts w:ascii="Times New Roman" w:hAnsi="Times New Roman" w:cs="Times New Roman"/>
                <w:b/>
                <w:sz w:val="18"/>
                <w:szCs w:val="18"/>
              </w:rPr>
              <w:t>(bütün çekirdeği çıkarılmışlarda “whole pitted”, bütün çekirdeği çıkarılmamışlarda “whole unpitted”, uzunlamasına iki parçaya ayrılmış (yarım) kuru kayısılarda “halves” yazılabilir),</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Sınıfı (Sınıf I Fancy, Sınıf II Choice olarak yazılabilir),</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Boyu (Endüstriyel sınıfta aranmaz),</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Üretim bölgesi veya yerel ismi (isteğe bağlı),</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Net kütlesi (gr veya kg olarak),</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Yeniden yumuşatılmış kuru kayısılarda “Rehidratasyon” (RTE, SOFT vs.) </w:t>
            </w:r>
            <w:r w:rsidRPr="00005917">
              <w:rPr>
                <w:rFonts w:ascii="Times New Roman" w:hAnsi="Times New Roman" w:cs="Times New Roman"/>
                <w:b/>
                <w:sz w:val="18"/>
                <w:szCs w:val="18"/>
              </w:rPr>
              <w:t>(uygulanmışsa),</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Koruyucu madde adı </w:t>
            </w:r>
            <w:r w:rsidRPr="00005917">
              <w:rPr>
                <w:rFonts w:ascii="Times New Roman" w:hAnsi="Times New Roman" w:cs="Times New Roman"/>
                <w:b/>
                <w:sz w:val="18"/>
                <w:szCs w:val="18"/>
              </w:rPr>
              <w:t>(kullanılmışsa),</w:t>
            </w:r>
          </w:p>
          <w:p w:rsidR="006C2DCD" w:rsidRPr="00005917" w:rsidRDefault="006C2DCD" w:rsidP="006C2DCD">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 AB ülkelerine kükürtlü kuru kayısı ihraç edilmesi durumunda ürününün etiket bilgisinde “kükürtlü”</w:t>
            </w:r>
            <w:r w:rsidR="004929D3"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xml:space="preserve">yazılması zorunludur. </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Menşei,</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 yılı,</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Küçük ambalaj adedi,</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6C04CA" w:rsidRPr="00005917">
              <w:rPr>
                <w:rFonts w:ascii="Times New Roman" w:hAnsi="Times New Roman" w:cs="Times New Roman"/>
                <w:b/>
                <w:sz w:val="18"/>
                <w:szCs w:val="18"/>
              </w:rPr>
              <w:t>ü,</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6E2CC7"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Bu bilgilerin dışında reklam olarak ambalâjın içindekilere aykırı ve tüketiciyi yanıltıcı olmamak kaydıyla başka yazı, resim ve etiketler sağlığa zararsız maddelerle yazılmalı veya yapılmalı, yapıştırılmalıdır.                                        </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6.4 Muhafaza ve Taşıma</w:t>
            </w:r>
          </w:p>
          <w:p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Kuru kayısı ve içinde kuru kayısı bulunan ambalajlar işleme yerlerinde, depolarda ve taşıtlarda kötü koku yayan ve bunları kirleten maddelerle bir arada bulundurulmamalıdır.</w:t>
            </w:r>
          </w:p>
          <w:p w:rsidR="00571DEC"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İçinde kuru kayısı bulunan ambalajlar gölgede tutulmalı çiğ, yağmur ve güneş altında veya dondurucu soğuklarda bırakılmamalı ve bu şartlarda yüklenip boşaltılmamalıdır.</w:t>
            </w:r>
            <w:r w:rsidR="00571DEC" w:rsidRPr="00005917">
              <w:rPr>
                <w:rFonts w:ascii="Times New Roman" w:hAnsi="Times New Roman" w:cs="Times New Roman"/>
                <w:sz w:val="18"/>
                <w:szCs w:val="18"/>
              </w:rPr>
              <w:t xml:space="preserve"> </w:t>
            </w:r>
          </w:p>
          <w:p w:rsidR="00271B62" w:rsidRPr="00005917" w:rsidRDefault="00571DEC"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Kuru kayısılar, taşıtlara yükletilinceye kadar iyi havalandırılmış gölge yerlerde bekletilmelidir.</w:t>
            </w:r>
          </w:p>
          <w:p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b/>
                <w:sz w:val="18"/>
                <w:szCs w:val="18"/>
              </w:rPr>
            </w:pPr>
            <w:r w:rsidRPr="00005917">
              <w:rPr>
                <w:rFonts w:ascii="Times New Roman" w:hAnsi="Times New Roman" w:cs="Times New Roman"/>
                <w:b/>
                <w:sz w:val="18"/>
                <w:szCs w:val="18"/>
              </w:rPr>
              <w:t>Kuru kayısılar, işleme yerlerinde, depolarda ve taşıtlarda fena koku yayan veya bunları kirleten maddelerle bir arada bulundurulmamalıdır.</w:t>
            </w:r>
          </w:p>
          <w:p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b/>
                <w:sz w:val="18"/>
                <w:szCs w:val="18"/>
              </w:rPr>
            </w:pPr>
            <w:r w:rsidRPr="00005917">
              <w:rPr>
                <w:rFonts w:ascii="Times New Roman" w:hAnsi="Times New Roman" w:cs="Times New Roman"/>
                <w:b/>
                <w:sz w:val="18"/>
                <w:szCs w:val="18"/>
              </w:rPr>
              <w:t xml:space="preserve">İçlerinde kuru kayısı bulunan ambalajlar yağmur, kar, güneş ve rüzgar altında tutulmamalı; bu şartlarda taşıtlara yükletilip boşaltılmamalıdır. </w:t>
            </w:r>
          </w:p>
          <w:p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Kuru kayısı taşıyan araçlar açıkta fazla bekletilmemeli, gölge bir yerde tutulmalıdır.</w:t>
            </w:r>
          </w:p>
        </w:tc>
      </w:tr>
      <w:tr w:rsidR="00005917" w:rsidRPr="00005917" w:rsidTr="00C46B03">
        <w:trPr>
          <w:trHeight w:val="601"/>
        </w:trPr>
        <w:tc>
          <w:tcPr>
            <w:tcW w:w="487" w:type="dxa"/>
            <w:vMerge w:val="restart"/>
            <w:vAlign w:val="center"/>
          </w:tcPr>
          <w:p w:rsidR="007A1567" w:rsidRPr="00005917" w:rsidRDefault="007A1567" w:rsidP="00090DF4">
            <w:pPr>
              <w:spacing w:before="60" w:after="60" w:line="3600" w:lineRule="auto"/>
              <w:rPr>
                <w:rFonts w:ascii="Times New Roman" w:hAnsi="Times New Roman" w:cs="Times New Roman"/>
                <w:bCs/>
                <w:sz w:val="18"/>
                <w:szCs w:val="18"/>
              </w:rPr>
            </w:pPr>
          </w:p>
          <w:p w:rsidR="004161A1" w:rsidRPr="00005917" w:rsidRDefault="004161A1" w:rsidP="00090DF4">
            <w:pPr>
              <w:spacing w:before="60" w:after="60" w:line="3600" w:lineRule="auto"/>
              <w:rPr>
                <w:rFonts w:ascii="Times New Roman" w:hAnsi="Times New Roman" w:cs="Times New Roman"/>
                <w:bCs/>
                <w:sz w:val="18"/>
                <w:szCs w:val="18"/>
              </w:rPr>
            </w:pPr>
          </w:p>
          <w:p w:rsidR="00421C3C" w:rsidRPr="00005917" w:rsidRDefault="00AF2B00" w:rsidP="00090DF4">
            <w:pPr>
              <w:spacing w:before="60" w:after="60" w:line="3600" w:lineRule="auto"/>
              <w:rPr>
                <w:rFonts w:ascii="Times New Roman" w:hAnsi="Times New Roman" w:cs="Times New Roman"/>
                <w:bCs/>
                <w:sz w:val="18"/>
                <w:szCs w:val="18"/>
              </w:rPr>
            </w:pPr>
            <w:r>
              <w:rPr>
                <w:rFonts w:ascii="Times New Roman" w:hAnsi="Times New Roman" w:cs="Times New Roman"/>
                <w:sz w:val="18"/>
                <w:szCs w:val="18"/>
              </w:rPr>
              <w:t xml:space="preserve">     </w:t>
            </w:r>
            <w:r w:rsidR="005F5D5E" w:rsidRPr="00005917">
              <w:rPr>
                <w:rFonts w:ascii="Times New Roman" w:hAnsi="Times New Roman" w:cs="Times New Roman"/>
                <w:sz w:val="18"/>
                <w:szCs w:val="18"/>
              </w:rPr>
              <w:t>11</w:t>
            </w:r>
          </w:p>
        </w:tc>
        <w:tc>
          <w:tcPr>
            <w:tcW w:w="1490" w:type="dxa"/>
          </w:tcPr>
          <w:p w:rsidR="00421C3C" w:rsidRPr="00005917" w:rsidRDefault="00421C3C"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243EAF" w:rsidRPr="00005917" w:rsidRDefault="00243EAF"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243EAF" w:rsidRPr="00005917" w:rsidRDefault="00243EAF"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421C3C" w:rsidRPr="00005917" w:rsidRDefault="00421C3C"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1202.41.00.00.00</w:t>
            </w:r>
          </w:p>
        </w:tc>
        <w:tc>
          <w:tcPr>
            <w:tcW w:w="1311" w:type="dxa"/>
          </w:tcPr>
          <w:p w:rsidR="00421C3C" w:rsidRPr="00005917" w:rsidRDefault="00421C3C" w:rsidP="00271B62">
            <w:pPr>
              <w:spacing w:before="60" w:after="60"/>
              <w:rPr>
                <w:rFonts w:ascii="Times New Roman" w:hAnsi="Times New Roman" w:cs="Times New Roman"/>
                <w:sz w:val="18"/>
                <w:szCs w:val="18"/>
              </w:rPr>
            </w:pPr>
          </w:p>
          <w:p w:rsidR="00653115" w:rsidRPr="00005917" w:rsidRDefault="00653115" w:rsidP="00C35290">
            <w:pPr>
              <w:spacing w:before="60" w:after="60"/>
              <w:rPr>
                <w:rFonts w:ascii="Times New Roman" w:hAnsi="Times New Roman" w:cs="Times New Roman"/>
                <w:sz w:val="18"/>
                <w:szCs w:val="18"/>
              </w:rPr>
            </w:pPr>
          </w:p>
          <w:p w:rsidR="00653115" w:rsidRPr="00005917" w:rsidRDefault="00653115" w:rsidP="00C35290">
            <w:pPr>
              <w:spacing w:before="60" w:after="60"/>
              <w:rPr>
                <w:rFonts w:ascii="Times New Roman" w:hAnsi="Times New Roman" w:cs="Times New Roman"/>
                <w:sz w:val="18"/>
                <w:szCs w:val="18"/>
              </w:rPr>
            </w:pPr>
          </w:p>
          <w:p w:rsidR="00653115" w:rsidRPr="00005917" w:rsidRDefault="00653115" w:rsidP="00C35290">
            <w:pPr>
              <w:spacing w:before="60" w:after="60"/>
              <w:rPr>
                <w:rFonts w:ascii="Times New Roman" w:hAnsi="Times New Roman" w:cs="Times New Roman"/>
                <w:sz w:val="18"/>
                <w:szCs w:val="18"/>
              </w:rPr>
            </w:pPr>
          </w:p>
          <w:p w:rsidR="00653115" w:rsidRPr="00005917" w:rsidRDefault="00653115" w:rsidP="00C35290">
            <w:pPr>
              <w:spacing w:before="60" w:after="60"/>
              <w:rPr>
                <w:rFonts w:ascii="Times New Roman" w:hAnsi="Times New Roman" w:cs="Times New Roman"/>
                <w:sz w:val="18"/>
                <w:szCs w:val="18"/>
              </w:rPr>
            </w:pPr>
          </w:p>
          <w:p w:rsidR="00243EAF" w:rsidRPr="00005917" w:rsidRDefault="00243EAF"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243EAF" w:rsidRPr="00005917" w:rsidRDefault="00243EAF"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421C3C" w:rsidRPr="00005917" w:rsidRDefault="00C35290" w:rsidP="00C35290">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Kabuklu yer fıstığı  </w:t>
            </w:r>
          </w:p>
        </w:tc>
        <w:tc>
          <w:tcPr>
            <w:tcW w:w="1500" w:type="dxa"/>
            <w:vMerge w:val="restart"/>
          </w:tcPr>
          <w:p w:rsidR="00421C3C" w:rsidRPr="00005917" w:rsidRDefault="00421C3C" w:rsidP="00271B62">
            <w:pPr>
              <w:spacing w:before="60" w:after="60"/>
              <w:rPr>
                <w:rFonts w:ascii="Times New Roman" w:hAnsi="Times New Roman" w:cs="Times New Roman"/>
                <w:sz w:val="18"/>
                <w:szCs w:val="18"/>
              </w:rPr>
            </w:pPr>
          </w:p>
          <w:p w:rsidR="00421C3C" w:rsidRPr="00005917" w:rsidRDefault="00421C3C" w:rsidP="00271B62">
            <w:pPr>
              <w:spacing w:before="60" w:after="60"/>
              <w:rPr>
                <w:rFonts w:ascii="Times New Roman" w:hAnsi="Times New Roman" w:cs="Times New Roman"/>
                <w:sz w:val="18"/>
                <w:szCs w:val="18"/>
              </w:rPr>
            </w:pPr>
          </w:p>
          <w:p w:rsidR="00421C3C" w:rsidRPr="00005917" w:rsidRDefault="00421C3C" w:rsidP="00271B62">
            <w:pPr>
              <w:spacing w:before="60" w:after="60"/>
              <w:rPr>
                <w:rFonts w:ascii="Times New Roman" w:hAnsi="Times New Roman" w:cs="Times New Roman"/>
                <w:sz w:val="18"/>
                <w:szCs w:val="18"/>
              </w:rPr>
            </w:pPr>
          </w:p>
          <w:p w:rsidR="00421C3C" w:rsidRPr="00005917" w:rsidRDefault="00421C3C"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243EAF" w:rsidRPr="00005917" w:rsidRDefault="00243EAF" w:rsidP="00271B62">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421C3C" w:rsidRPr="00005917" w:rsidRDefault="00421C3C" w:rsidP="00F05B0E">
            <w:pPr>
              <w:spacing w:before="60" w:after="60"/>
              <w:rPr>
                <w:rFonts w:ascii="Times New Roman" w:hAnsi="Times New Roman" w:cs="Times New Roman"/>
                <w:sz w:val="18"/>
                <w:szCs w:val="18"/>
              </w:rPr>
            </w:pPr>
            <w:r w:rsidRPr="00005917">
              <w:rPr>
                <w:rFonts w:ascii="Times New Roman" w:hAnsi="Times New Roman" w:cs="Times New Roman"/>
                <w:sz w:val="18"/>
                <w:szCs w:val="18"/>
              </w:rPr>
              <w:t>TS/310 Yer Fıstığı (Kabuklu ve İç)</w:t>
            </w:r>
            <w:r w:rsidRPr="00005917">
              <w:rPr>
                <w:rFonts w:ascii="Times New Roman" w:hAnsi="Times New Roman" w:cs="Times New Roman"/>
                <w:bCs/>
                <w:sz w:val="18"/>
                <w:szCs w:val="18"/>
              </w:rPr>
              <w:t xml:space="preserve"> - </w:t>
            </w:r>
            <w:r w:rsidR="00871708" w:rsidRPr="00005917">
              <w:rPr>
                <w:rFonts w:ascii="Times New Roman" w:hAnsi="Times New Roman" w:cs="Times New Roman"/>
                <w:sz w:val="18"/>
                <w:szCs w:val="18"/>
              </w:rPr>
              <w:t>Şubat 2016</w:t>
            </w:r>
          </w:p>
        </w:tc>
        <w:tc>
          <w:tcPr>
            <w:tcW w:w="9487" w:type="dxa"/>
            <w:vMerge w:val="restart"/>
          </w:tcPr>
          <w:p w:rsidR="00421C3C" w:rsidRPr="00005917" w:rsidRDefault="00065CB4" w:rsidP="00271B62">
            <w:pPr>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1 </w:t>
            </w:r>
            <w:r w:rsidR="00421C3C" w:rsidRPr="00005917">
              <w:rPr>
                <w:rFonts w:ascii="Times New Roman" w:hAnsi="Times New Roman" w:cs="Times New Roman"/>
                <w:sz w:val="18"/>
                <w:szCs w:val="18"/>
                <w:u w:val="single"/>
              </w:rPr>
              <w:t>Kapsam</w:t>
            </w:r>
          </w:p>
          <w:p w:rsidR="00421C3C" w:rsidRPr="00005917" w:rsidRDefault="00421C3C" w:rsidP="00271B62">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Bu </w:t>
            </w:r>
            <w:r w:rsidR="000657F8" w:rsidRPr="00005917">
              <w:rPr>
                <w:rFonts w:ascii="Times New Roman" w:hAnsi="Times New Roman" w:cs="Times New Roman"/>
                <w:sz w:val="18"/>
                <w:szCs w:val="18"/>
              </w:rPr>
              <w:t>standart kabuklu</w:t>
            </w:r>
            <w:r w:rsidRPr="00005917">
              <w:rPr>
                <w:rFonts w:ascii="Times New Roman" w:hAnsi="Times New Roman" w:cs="Times New Roman"/>
                <w:sz w:val="18"/>
                <w:szCs w:val="18"/>
              </w:rPr>
              <w:t xml:space="preserve"> ve iç yer fıstıkları</w:t>
            </w:r>
            <w:r w:rsidR="000A4422" w:rsidRPr="00005917">
              <w:rPr>
                <w:rFonts w:ascii="Times New Roman" w:hAnsi="Times New Roman" w:cs="Times New Roman"/>
                <w:sz w:val="18"/>
                <w:szCs w:val="18"/>
              </w:rPr>
              <w:t>n</w:t>
            </w:r>
            <w:r w:rsidRPr="00005917">
              <w:rPr>
                <w:rFonts w:ascii="Times New Roman" w:hAnsi="Times New Roman" w:cs="Times New Roman"/>
                <w:sz w:val="18"/>
                <w:szCs w:val="18"/>
              </w:rPr>
              <w:t>ı kapsar.</w:t>
            </w:r>
            <w:r w:rsidR="000A4422" w:rsidRPr="00005917">
              <w:rPr>
                <w:rFonts w:ascii="Times New Roman" w:hAnsi="Times New Roman" w:cs="Times New Roman"/>
                <w:sz w:val="18"/>
                <w:szCs w:val="18"/>
              </w:rPr>
              <w:t xml:space="preserve"> </w:t>
            </w:r>
            <w:r w:rsidRPr="00005917">
              <w:rPr>
                <w:rFonts w:ascii="Times New Roman" w:hAnsi="Times New Roman" w:cs="Times New Roman"/>
                <w:sz w:val="18"/>
                <w:szCs w:val="18"/>
              </w:rPr>
              <w:t xml:space="preserve">Tohumluk olduğu belgelenen yerfıstıkları ile kavurma, tuzlama, </w:t>
            </w:r>
            <w:r w:rsidRPr="00005917">
              <w:rPr>
                <w:rFonts w:ascii="Times New Roman" w:hAnsi="Times New Roman" w:cs="Times New Roman"/>
                <w:b/>
                <w:sz w:val="18"/>
                <w:szCs w:val="18"/>
              </w:rPr>
              <w:t xml:space="preserve">kabuğunun soyulması veya beyazlatılması </w:t>
            </w:r>
            <w:r w:rsidR="000A4422" w:rsidRPr="00005917">
              <w:rPr>
                <w:rFonts w:ascii="Times New Roman" w:hAnsi="Times New Roman" w:cs="Times New Roman"/>
                <w:b/>
                <w:sz w:val="18"/>
                <w:szCs w:val="18"/>
              </w:rPr>
              <w:t>gibi işlem</w:t>
            </w: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gör</w:t>
            </w:r>
            <w:r w:rsidR="00616695" w:rsidRPr="00005917">
              <w:rPr>
                <w:rFonts w:ascii="Times New Roman" w:hAnsi="Times New Roman" w:cs="Times New Roman"/>
                <w:sz w:val="18"/>
                <w:szCs w:val="18"/>
              </w:rPr>
              <w:t>m</w:t>
            </w:r>
            <w:r w:rsidRPr="00005917">
              <w:rPr>
                <w:rFonts w:ascii="Times New Roman" w:hAnsi="Times New Roman" w:cs="Times New Roman"/>
                <w:sz w:val="18"/>
                <w:szCs w:val="18"/>
              </w:rPr>
              <w:t>üş yerfıstıklarını kapsamaz.</w:t>
            </w:r>
          </w:p>
          <w:p w:rsidR="00421C3C" w:rsidRPr="00005917" w:rsidRDefault="0013712D"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w:t>
            </w:r>
            <w:r w:rsidR="00421C3C" w:rsidRPr="00005917">
              <w:rPr>
                <w:rFonts w:ascii="Times New Roman" w:hAnsi="Times New Roman" w:cs="Times New Roman"/>
                <w:b/>
                <w:sz w:val="18"/>
                <w:szCs w:val="18"/>
                <w:u w:val="single"/>
              </w:rPr>
              <w:t>1 Numune Alma</w:t>
            </w:r>
          </w:p>
          <w:p w:rsidR="00421C3C" w:rsidRPr="00005917" w:rsidRDefault="00421C3C"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w:t>
            </w:r>
            <w:r w:rsidR="00574EAE" w:rsidRPr="00005917">
              <w:rPr>
                <w:rFonts w:ascii="Times New Roman" w:hAnsi="Times New Roman" w:cs="Times New Roman"/>
                <w:b/>
                <w:sz w:val="18"/>
                <w:szCs w:val="18"/>
              </w:rPr>
              <w:t>lınır. T</w:t>
            </w:r>
            <w:r w:rsidRPr="00005917">
              <w:rPr>
                <w:rFonts w:ascii="Times New Roman" w:hAnsi="Times New Roman" w:cs="Times New Roman"/>
                <w:b/>
                <w:sz w:val="18"/>
                <w:szCs w:val="18"/>
              </w:rPr>
              <w:t xml:space="preserve">ipi, sınıfı, ürün yılı, ambalajları ve ambalaj ağırlıkları aynı olan ve bir seferde muayeneye sevk edilen kabuklu ve iç </w:t>
            </w:r>
            <w:r w:rsidR="000657F8" w:rsidRPr="00005917">
              <w:rPr>
                <w:rFonts w:ascii="Times New Roman" w:hAnsi="Times New Roman" w:cs="Times New Roman"/>
                <w:b/>
                <w:sz w:val="18"/>
                <w:szCs w:val="18"/>
              </w:rPr>
              <w:t>yerfıstıkları bir</w:t>
            </w:r>
            <w:r w:rsidRPr="00005917">
              <w:rPr>
                <w:rFonts w:ascii="Times New Roman" w:hAnsi="Times New Roman" w:cs="Times New Roman"/>
                <w:b/>
                <w:sz w:val="18"/>
                <w:szCs w:val="18"/>
              </w:rPr>
              <w:t xml:space="preserve"> parti sayılır. Yer fıstığı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421C3C" w:rsidRPr="00005917" w:rsidRDefault="00421C3C"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421C3C" w:rsidRPr="00005917" w:rsidRDefault="00421C3C" w:rsidP="0022540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 yer alan</w:t>
                  </w:r>
                </w:p>
                <w:p w:rsidR="00421C3C" w:rsidRPr="00005917" w:rsidRDefault="00421C3C" w:rsidP="0022540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benzer ambalaj sayısı</w:t>
                  </w:r>
                </w:p>
              </w:tc>
              <w:tc>
                <w:tcPr>
                  <w:tcW w:w="2454" w:type="dxa"/>
                  <w:shd w:val="clear" w:color="auto" w:fill="auto"/>
                </w:tcPr>
                <w:p w:rsidR="00421C3C" w:rsidRPr="00005917" w:rsidRDefault="00421C3C"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421C3C">
              <w:trPr>
                <w:trHeight w:val="70"/>
              </w:trPr>
              <w:tc>
                <w:tcPr>
                  <w:tcW w:w="2454" w:type="dxa"/>
                  <w:shd w:val="clear" w:color="auto" w:fill="auto"/>
                </w:tcPr>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421C3C" w:rsidRPr="00005917" w:rsidRDefault="00421C3C"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421C3C" w:rsidRPr="00005917" w:rsidRDefault="00421C3C"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421C3C" w:rsidRPr="00005917" w:rsidRDefault="00421C3C"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421C3C" w:rsidRPr="00005917" w:rsidRDefault="00421C3C"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Yer fıstığı numunesi Numune Alma Çizelgesi’nde belirtilen partiyi oluşturan birimlerin miktarlarına göre karşılarında gösterilen sayıda birim ambalajlardan gelişigüzel ayrılarak seçilmelidir. Her ambalajdan eşit miktarda yer fıstığı alınarak numune miktarının en az bir katı fazlası kadar paçal numune oluşturulur. </w:t>
            </w:r>
          </w:p>
          <w:p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421C3C" w:rsidRPr="00005917" w:rsidRDefault="00421C3C"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Yer fıstığı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6.2 İşaretleme</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Yerfıstığı ambalajları üzerine en az aşağıdaki bilgiler okunaklı olarak silinmeyecek ve bozulmayacak şekilde yazılır veya basılır. Ambalajın ağzı açıldığında tekrar kapatılmamalı veya tekrar kapatıldığında açılıp kapatıldığı belli olmalıdır. Yerfıstıkları dökme olarak piyasaya arz edilecekse aşağıdaki bilgiler ile fatura, sevk irsaliyesi veya firma tarafından düzenlenmiş bir belge ürünün yanında bulunmalıdır.</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Üretici, ihracatçı, ithalatçı firmalardan en az birinin ticari unvanı veya kısa adı, varsa tescilli markası (sadece yurt dışındaki ithalatçı firmanın ticari unvanı veya kısa adının yazılması durumunda, ambalajlarüzerine, “Türk Malı” ibaresinin yazılması).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 TS 310 şeklinde),</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Ürünün adı (Yerfıstığı),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Grubu,</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Tipi (iç yerfıstığında),</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Boyu,</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 (isteğe bağlı),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Net kütlesi ( g veya kg olarak),</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Firmaca tavsiye edilen son tüketim tarihi (ay ve yıl olarak),</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Büyük ambalajlardaki küçük tüketici ambalajların sayısı ve kütlesi (isteğe bağlı),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Ürün yılı (beyan esasına göre).</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Gerektiğinde bu bilgiler Türkçe’nin yanı sıra yabancı dilde de yazılabilir.</w:t>
            </w:r>
          </w:p>
          <w:p w:rsidR="00A43DB7" w:rsidRPr="00005917" w:rsidRDefault="00A43DB7" w:rsidP="00A43DB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Küçük tüketici ambalajlarında işaretleme bilgilerinden malın adı, son tüketim tarihi ve net kütlesinin bulunması yeterlidir. Bu bilgiler bir etikete yazılarak ambalaj üzerine yapıştırılmalıdır.</w:t>
            </w:r>
          </w:p>
        </w:tc>
      </w:tr>
      <w:tr w:rsidR="00005917" w:rsidRPr="00005917" w:rsidTr="00737373">
        <w:trPr>
          <w:trHeight w:val="1285"/>
        </w:trPr>
        <w:tc>
          <w:tcPr>
            <w:tcW w:w="487" w:type="dxa"/>
            <w:vMerge/>
            <w:vAlign w:val="center"/>
          </w:tcPr>
          <w:p w:rsidR="00653115" w:rsidRPr="00005917" w:rsidRDefault="00653115" w:rsidP="00271B62">
            <w:pPr>
              <w:spacing w:before="60" w:after="60"/>
              <w:jc w:val="center"/>
              <w:rPr>
                <w:rFonts w:ascii="Times New Roman" w:hAnsi="Times New Roman" w:cs="Times New Roman"/>
                <w:bCs/>
                <w:sz w:val="18"/>
                <w:szCs w:val="18"/>
              </w:rPr>
            </w:pPr>
          </w:p>
        </w:tc>
        <w:tc>
          <w:tcPr>
            <w:tcW w:w="1490" w:type="dxa"/>
          </w:tcPr>
          <w:p w:rsidR="00653115" w:rsidRPr="00005917" w:rsidRDefault="00653115" w:rsidP="00C35290">
            <w:pPr>
              <w:spacing w:before="60" w:after="60"/>
              <w:rPr>
                <w:rFonts w:ascii="Times New Roman" w:hAnsi="Times New Roman" w:cs="Times New Roman"/>
                <w:sz w:val="18"/>
                <w:szCs w:val="18"/>
              </w:rPr>
            </w:pPr>
            <w:r w:rsidRPr="00005917">
              <w:rPr>
                <w:rFonts w:ascii="Times New Roman" w:hAnsi="Times New Roman" w:cs="Times New Roman"/>
                <w:sz w:val="18"/>
                <w:szCs w:val="18"/>
              </w:rPr>
              <w:t>1202.42.00.00.00</w:t>
            </w:r>
          </w:p>
        </w:tc>
        <w:tc>
          <w:tcPr>
            <w:tcW w:w="1311" w:type="dxa"/>
          </w:tcPr>
          <w:p w:rsidR="00653115" w:rsidRPr="00005917" w:rsidRDefault="00653115" w:rsidP="00C35290">
            <w:pPr>
              <w:spacing w:before="60" w:after="60"/>
              <w:rPr>
                <w:rFonts w:ascii="Times New Roman" w:hAnsi="Times New Roman" w:cs="Times New Roman"/>
                <w:sz w:val="18"/>
                <w:szCs w:val="18"/>
              </w:rPr>
            </w:pPr>
            <w:r w:rsidRPr="00005917">
              <w:rPr>
                <w:rFonts w:ascii="Times New Roman" w:hAnsi="Times New Roman" w:cs="Times New Roman"/>
                <w:sz w:val="18"/>
                <w:szCs w:val="18"/>
              </w:rPr>
              <w:t>Kabuksuz yerf</w:t>
            </w:r>
            <w:r w:rsidR="00243EAF" w:rsidRPr="00005917">
              <w:rPr>
                <w:rFonts w:ascii="Times New Roman" w:hAnsi="Times New Roman" w:cs="Times New Roman"/>
                <w:sz w:val="18"/>
                <w:szCs w:val="18"/>
              </w:rPr>
              <w:t>ıstığı (kırılmış olsun olmasın)</w:t>
            </w:r>
          </w:p>
        </w:tc>
        <w:tc>
          <w:tcPr>
            <w:tcW w:w="1500" w:type="dxa"/>
            <w:vMerge/>
          </w:tcPr>
          <w:p w:rsidR="00653115" w:rsidRPr="00005917" w:rsidRDefault="00653115" w:rsidP="00271B62">
            <w:pPr>
              <w:spacing w:before="60" w:after="60"/>
              <w:rPr>
                <w:rFonts w:ascii="Times New Roman" w:hAnsi="Times New Roman" w:cs="Times New Roman"/>
                <w:sz w:val="18"/>
                <w:szCs w:val="18"/>
              </w:rPr>
            </w:pPr>
          </w:p>
        </w:tc>
        <w:tc>
          <w:tcPr>
            <w:tcW w:w="9487" w:type="dxa"/>
            <w:vMerge/>
          </w:tcPr>
          <w:p w:rsidR="00653115" w:rsidRPr="00005917" w:rsidRDefault="00653115" w:rsidP="00271B62">
            <w:pPr>
              <w:spacing w:before="60" w:after="60"/>
              <w:jc w:val="both"/>
              <w:rPr>
                <w:rFonts w:ascii="Times New Roman" w:hAnsi="Times New Roman" w:cs="Times New Roman"/>
                <w:sz w:val="18"/>
                <w:szCs w:val="18"/>
              </w:rPr>
            </w:pPr>
          </w:p>
        </w:tc>
      </w:tr>
      <w:tr w:rsidR="00005917" w:rsidRPr="00005917" w:rsidTr="009B3B7E">
        <w:trPr>
          <w:trHeight w:val="1309"/>
        </w:trPr>
        <w:tc>
          <w:tcPr>
            <w:tcW w:w="487" w:type="dxa"/>
            <w:vMerge w:val="restart"/>
            <w:vAlign w:val="center"/>
          </w:tcPr>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12</w:t>
            </w: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0802.22.00.00.00</w:t>
            </w: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Kabuksuz fındıklar veya filbert (Corylus spp.)</w:t>
            </w:r>
          </w:p>
        </w:tc>
        <w:tc>
          <w:tcPr>
            <w:tcW w:w="1500" w:type="dxa"/>
            <w:vMerge w:val="restart"/>
            <w:vAlign w:val="center"/>
          </w:tcPr>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TS/1917 İşlenmiş İç Fındık</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Nisan 1993 (T1: Temmuz 2010 ve T3: Mart 2016 dahil)</w:t>
            </w: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autoSpaceDE w:val="0"/>
              <w:autoSpaceDN w:val="0"/>
              <w:adjustRightInd w:val="0"/>
              <w:spacing w:before="60" w:after="60"/>
              <w:rPr>
                <w:rFonts w:ascii="Times New Roman" w:hAnsi="Times New Roman" w:cs="Times New Roman"/>
                <w:sz w:val="18"/>
                <w:szCs w:val="18"/>
              </w:rPr>
            </w:pPr>
          </w:p>
        </w:tc>
        <w:tc>
          <w:tcPr>
            <w:tcW w:w="9487" w:type="dxa"/>
            <w:vMerge w:val="restart"/>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1.1.4 Boylar</w:t>
            </w:r>
          </w:p>
          <w:p w:rsidR="00266324" w:rsidRPr="00005917" w:rsidRDefault="00266324" w:rsidP="00271B62">
            <w:pPr>
              <w:autoSpaceDE w:val="0"/>
              <w:autoSpaceDN w:val="0"/>
              <w:adjustRightInd w:val="0"/>
              <w:spacing w:before="60"/>
              <w:rPr>
                <w:rFonts w:ascii="Times New Roman" w:hAnsi="Times New Roman" w:cs="Times New Roman"/>
                <w:bCs/>
                <w:sz w:val="18"/>
                <w:szCs w:val="18"/>
              </w:rPr>
            </w:pPr>
            <w:r w:rsidRPr="00005917">
              <w:rPr>
                <w:rFonts w:ascii="Times New Roman" w:hAnsi="Times New Roman" w:cs="Times New Roman"/>
                <w:sz w:val="18"/>
                <w:szCs w:val="18"/>
              </w:rPr>
              <w:t xml:space="preserve">1.1.4.1 - </w:t>
            </w:r>
            <w:r w:rsidRPr="00005917">
              <w:rPr>
                <w:rFonts w:ascii="Times New Roman" w:hAnsi="Times New Roman" w:cs="Times New Roman"/>
                <w:bCs/>
                <w:sz w:val="18"/>
                <w:szCs w:val="18"/>
              </w:rPr>
              <w:t xml:space="preserve">Birinci sınıftaki </w:t>
            </w:r>
            <w:r w:rsidRPr="00005917">
              <w:rPr>
                <w:rFonts w:ascii="Times New Roman" w:hAnsi="Times New Roman" w:cs="Times New Roman"/>
                <w:b/>
                <w:bCs/>
                <w:sz w:val="18"/>
                <w:szCs w:val="18"/>
              </w:rPr>
              <w:t>I/Ekstra</w:t>
            </w:r>
            <w:r w:rsidRPr="00005917">
              <w:rPr>
                <w:rFonts w:ascii="Times New Roman" w:hAnsi="Times New Roman" w:cs="Times New Roman"/>
                <w:bCs/>
                <w:sz w:val="18"/>
                <w:szCs w:val="18"/>
              </w:rPr>
              <w:t xml:space="preserve"> iç fındıkların boylaması TS/3075’e uygun olmalıdır.</w:t>
            </w:r>
          </w:p>
          <w:p w:rsidR="00266324" w:rsidRPr="00005917" w:rsidRDefault="00266324" w:rsidP="00271B62">
            <w:pPr>
              <w:autoSpaceDE w:val="0"/>
              <w:autoSpaceDN w:val="0"/>
              <w:adjustRightInd w:val="0"/>
              <w:spacing w:before="60"/>
              <w:rPr>
                <w:rFonts w:ascii="Times New Roman" w:hAnsi="Times New Roman" w:cs="Times New Roman"/>
                <w:sz w:val="18"/>
                <w:szCs w:val="18"/>
              </w:rPr>
            </w:pPr>
            <w:r w:rsidRPr="00005917">
              <w:rPr>
                <w:rFonts w:ascii="Times New Roman" w:hAnsi="Times New Roman" w:cs="Times New Roman"/>
                <w:bCs/>
                <w:sz w:val="18"/>
                <w:szCs w:val="18"/>
              </w:rPr>
              <w:t xml:space="preserve">1.1.4.2 - </w:t>
            </w:r>
            <w:r w:rsidRPr="00014C33">
              <w:rPr>
                <w:rFonts w:ascii="Times New Roman" w:hAnsi="Times New Roman" w:cs="Times New Roman"/>
                <w:bCs/>
                <w:sz w:val="18"/>
                <w:szCs w:val="18"/>
                <w:highlight w:val="yellow"/>
              </w:rPr>
              <w:t>Birinci</w:t>
            </w:r>
            <w:r w:rsidRPr="00014C33">
              <w:rPr>
                <w:rFonts w:ascii="Times New Roman" w:hAnsi="Times New Roman" w:cs="Times New Roman"/>
                <w:sz w:val="18"/>
                <w:szCs w:val="18"/>
                <w:highlight w:val="yellow"/>
              </w:rPr>
              <w:t xml:space="preserve"> </w:t>
            </w:r>
            <w:r w:rsidRPr="00014C33">
              <w:rPr>
                <w:rFonts w:ascii="Times New Roman" w:hAnsi="Times New Roman" w:cs="Times New Roman"/>
                <w:strike/>
                <w:sz w:val="18"/>
                <w:szCs w:val="18"/>
                <w:highlight w:val="yellow"/>
              </w:rPr>
              <w:t xml:space="preserve">sınıfın </w:t>
            </w:r>
            <w:r w:rsidR="00014C33" w:rsidRPr="00014C33">
              <w:rPr>
                <w:rFonts w:ascii="Times New Roman" w:hAnsi="Times New Roman" w:cs="Times New Roman"/>
                <w:sz w:val="18"/>
                <w:szCs w:val="18"/>
                <w:highlight w:val="yellow"/>
              </w:rPr>
              <w:t>Sınıf</w:t>
            </w:r>
            <w:r w:rsidR="00014C33" w:rsidRPr="00EA478D">
              <w:rPr>
                <w:rFonts w:ascii="Times New Roman" w:hAnsi="Times New Roman" w:cs="Times New Roman"/>
                <w:sz w:val="18"/>
                <w:szCs w:val="18"/>
                <w:highlight w:val="yellow"/>
              </w:rPr>
              <w:t xml:space="preserve">, </w:t>
            </w:r>
            <w:r w:rsidRPr="00EA478D">
              <w:rPr>
                <w:rFonts w:ascii="Times New Roman" w:hAnsi="Times New Roman" w:cs="Times New Roman"/>
                <w:b/>
                <w:bCs/>
                <w:sz w:val="18"/>
                <w:szCs w:val="18"/>
                <w:highlight w:val="yellow"/>
              </w:rPr>
              <w:t>I</w:t>
            </w:r>
            <w:r w:rsidRPr="00014C33">
              <w:rPr>
                <w:rFonts w:ascii="Times New Roman" w:hAnsi="Times New Roman" w:cs="Times New Roman"/>
                <w:b/>
                <w:bCs/>
                <w:sz w:val="18"/>
                <w:szCs w:val="18"/>
                <w:highlight w:val="yellow"/>
              </w:rPr>
              <w:t xml:space="preserve">/I.ve </w:t>
            </w:r>
            <w:r w:rsidRPr="00014C33">
              <w:rPr>
                <w:rFonts w:ascii="Times New Roman" w:hAnsi="Times New Roman" w:cs="Times New Roman"/>
                <w:b/>
                <w:sz w:val="18"/>
                <w:szCs w:val="18"/>
                <w:highlight w:val="yellow"/>
              </w:rPr>
              <w:t>I/II. sınıfları</w:t>
            </w:r>
            <w:r w:rsidRPr="00014C33">
              <w:rPr>
                <w:rFonts w:ascii="Times New Roman" w:hAnsi="Times New Roman" w:cs="Times New Roman"/>
                <w:sz w:val="18"/>
                <w:szCs w:val="18"/>
                <w:highlight w:val="yellow"/>
              </w:rPr>
              <w:t xml:space="preserve"> ile ikinci sınıf iç fındıklarda boylama aranmaz.</w:t>
            </w:r>
          </w:p>
          <w:p w:rsidR="00266324" w:rsidRPr="00005917" w:rsidRDefault="00266324"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Cs/>
                <w:sz w:val="18"/>
                <w:szCs w:val="18"/>
              </w:rPr>
              <w:t>1.1.4.3 –</w:t>
            </w:r>
            <w:r w:rsidRPr="00005917">
              <w:rPr>
                <w:rFonts w:ascii="Times New Roman" w:hAnsi="Times New Roman" w:cs="Times New Roman"/>
                <w:b/>
                <w:bCs/>
                <w:sz w:val="18"/>
                <w:szCs w:val="18"/>
              </w:rPr>
              <w:t xml:space="preserve"> </w:t>
            </w:r>
            <w:r w:rsidRPr="00005917">
              <w:rPr>
                <w:rFonts w:ascii="Times New Roman" w:hAnsi="Times New Roman" w:cs="Times New Roman"/>
                <w:b/>
                <w:sz w:val="18"/>
                <w:szCs w:val="18"/>
              </w:rPr>
              <w:t>Kıyılmış iç fındıklar istenilen boylarda hazırlanabilir.</w:t>
            </w:r>
          </w:p>
          <w:p w:rsidR="00266324" w:rsidRPr="00005917" w:rsidRDefault="00266324" w:rsidP="00271B62">
            <w:pPr>
              <w:shd w:val="clear" w:color="auto" w:fill="FFFFFF"/>
              <w:tabs>
                <w:tab w:val="left" w:pos="792"/>
              </w:tabs>
              <w:rPr>
                <w:rFonts w:ascii="Times New Roman" w:hAnsi="Times New Roman" w:cs="Times New Roman"/>
                <w:sz w:val="18"/>
                <w:szCs w:val="18"/>
                <w:u w:val="single"/>
              </w:rPr>
            </w:pPr>
            <w:r w:rsidRPr="00005917">
              <w:rPr>
                <w:rFonts w:ascii="Times New Roman" w:hAnsi="Times New Roman" w:cs="Times New Roman"/>
                <w:bCs/>
                <w:spacing w:val="-5"/>
                <w:sz w:val="18"/>
                <w:szCs w:val="18"/>
                <w:u w:val="single"/>
              </w:rPr>
              <w:t>1.2.1.2</w:t>
            </w:r>
            <w:r w:rsidRPr="00005917">
              <w:rPr>
                <w:rFonts w:ascii="Times New Roman" w:hAnsi="Times New Roman" w:cs="Times New Roman"/>
                <w:bCs/>
                <w:spacing w:val="-1"/>
                <w:sz w:val="18"/>
                <w:szCs w:val="18"/>
                <w:u w:val="single"/>
              </w:rPr>
              <w:t xml:space="preserve"> </w:t>
            </w:r>
            <w:r w:rsidRPr="00005917">
              <w:rPr>
                <w:rFonts w:ascii="Times New Roman" w:hAnsi="Times New Roman" w:cs="Times New Roman"/>
                <w:b/>
                <w:bCs/>
                <w:spacing w:val="-1"/>
                <w:sz w:val="18"/>
                <w:szCs w:val="18"/>
                <w:u w:val="single"/>
              </w:rPr>
              <w:t xml:space="preserve">Fiziksel </w:t>
            </w:r>
            <w:r w:rsidRPr="00005917">
              <w:rPr>
                <w:rFonts w:ascii="Times New Roman" w:hAnsi="Times New Roman" w:cs="Times New Roman"/>
                <w:bCs/>
                <w:spacing w:val="-1"/>
                <w:sz w:val="18"/>
                <w:szCs w:val="18"/>
                <w:u w:val="single"/>
              </w:rPr>
              <w:t>Özellikler</w:t>
            </w:r>
          </w:p>
          <w:p w:rsidR="00266324" w:rsidRPr="00005917" w:rsidRDefault="00266324" w:rsidP="0019499C">
            <w:pPr>
              <w:shd w:val="clear" w:color="auto" w:fill="FFFFFF"/>
              <w:spacing w:before="60" w:after="60"/>
              <w:rPr>
                <w:rFonts w:ascii="Times New Roman" w:hAnsi="Times New Roman" w:cs="Times New Roman"/>
                <w:spacing w:val="-1"/>
                <w:sz w:val="18"/>
                <w:szCs w:val="18"/>
              </w:rPr>
            </w:pPr>
            <w:r w:rsidRPr="00005917">
              <w:rPr>
                <w:rFonts w:ascii="Times New Roman" w:hAnsi="Times New Roman" w:cs="Times New Roman"/>
                <w:spacing w:val="-1"/>
                <w:sz w:val="18"/>
                <w:szCs w:val="18"/>
              </w:rPr>
              <w:t>İşlenmiş iç fındığın</w:t>
            </w:r>
            <w:r w:rsidRPr="00005917">
              <w:rPr>
                <w:rFonts w:ascii="Times New Roman" w:hAnsi="Times New Roman" w:cs="Times New Roman"/>
                <w:b/>
                <w:spacing w:val="-1"/>
                <w:sz w:val="18"/>
                <w:szCs w:val="18"/>
              </w:rPr>
              <w:t xml:space="preserve"> fiziksel </w:t>
            </w:r>
            <w:r w:rsidRPr="00005917">
              <w:rPr>
                <w:rFonts w:ascii="Times New Roman" w:hAnsi="Times New Roman" w:cs="Times New Roman"/>
                <w:spacing w:val="-1"/>
                <w:sz w:val="18"/>
                <w:szCs w:val="18"/>
              </w:rPr>
              <w:t>özellikleri Çizelge 1'de verilen değerlere uygun olmalıdır.</w:t>
            </w:r>
          </w:p>
          <w:p w:rsidR="00266324" w:rsidRPr="00005917" w:rsidRDefault="00266324" w:rsidP="0019499C">
            <w:pPr>
              <w:shd w:val="clear" w:color="auto" w:fill="FFFFFF"/>
              <w:spacing w:before="60" w:after="60"/>
              <w:rPr>
                <w:rFonts w:ascii="Times New Roman" w:hAnsi="Times New Roman" w:cs="Times New Roman"/>
                <w:b/>
                <w:sz w:val="18"/>
                <w:szCs w:val="18"/>
              </w:rPr>
            </w:pPr>
            <w:r w:rsidRPr="00005917">
              <w:rPr>
                <w:rFonts w:ascii="Times New Roman" w:hAnsi="Times New Roman" w:cs="Times New Roman"/>
                <w:b/>
                <w:bCs/>
                <w:spacing w:val="-1"/>
                <w:sz w:val="18"/>
                <w:szCs w:val="18"/>
              </w:rPr>
              <w:t xml:space="preserve">Çizelge 1 </w:t>
            </w:r>
            <w:r w:rsidRPr="00005917">
              <w:rPr>
                <w:rFonts w:ascii="Times New Roman" w:hAnsi="Times New Roman" w:cs="Times New Roman"/>
                <w:b/>
                <w:spacing w:val="-1"/>
                <w:sz w:val="18"/>
                <w:szCs w:val="18"/>
              </w:rPr>
              <w:t>- İşlenmiş İç Fındığın</w:t>
            </w:r>
            <w:r w:rsidRPr="00005917">
              <w:rPr>
                <w:rFonts w:ascii="Times New Roman" w:hAnsi="Times New Roman" w:cs="Times New Roman"/>
                <w:b/>
                <w:sz w:val="18"/>
                <w:szCs w:val="18"/>
              </w:rPr>
              <w:t xml:space="preserve"> Fiziksel</w:t>
            </w:r>
            <w:r w:rsidRPr="00005917">
              <w:rPr>
                <w:rFonts w:ascii="Times New Roman" w:hAnsi="Times New Roman" w:cs="Times New Roman"/>
                <w:b/>
                <w:spacing w:val="-1"/>
                <w:sz w:val="18"/>
                <w:szCs w:val="18"/>
              </w:rPr>
              <w:t xml:space="preserve"> Özellikleri</w:t>
            </w:r>
          </w:p>
          <w:tbl>
            <w:tblPr>
              <w:tblW w:w="0" w:type="auto"/>
              <w:tblInd w:w="40" w:type="dxa"/>
              <w:tblCellMar>
                <w:left w:w="40" w:type="dxa"/>
                <w:right w:w="40" w:type="dxa"/>
              </w:tblCellMar>
              <w:tblLook w:val="0000" w:firstRow="0" w:lastRow="0" w:firstColumn="0" w:lastColumn="0" w:noHBand="0" w:noVBand="0"/>
            </w:tblPr>
            <w:tblGrid>
              <w:gridCol w:w="5321"/>
              <w:gridCol w:w="2280"/>
            </w:tblGrid>
            <w:tr w:rsidR="00005917" w:rsidRPr="00005917" w:rsidTr="009F0114">
              <w:trPr>
                <w:trHeight w:hRule="exact" w:val="250"/>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Özellikler</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Sınırlar (en çok)</w:t>
                  </w:r>
                </w:p>
              </w:tc>
            </w:tr>
            <w:tr w:rsidR="00005917" w:rsidRPr="00005917" w:rsidTr="00C81881">
              <w:trPr>
                <w:trHeight w:hRule="exact" w:val="1293"/>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Rutubet</w:t>
                  </w:r>
                </w:p>
                <w:p w:rsidR="00266324" w:rsidRPr="00005917" w:rsidRDefault="00266324" w:rsidP="00271B62">
                  <w:pPr>
                    <w:shd w:val="clear" w:color="auto" w:fill="FFFFFF"/>
                    <w:tabs>
                      <w:tab w:val="left" w:pos="254"/>
                    </w:tabs>
                    <w:rPr>
                      <w:rFonts w:ascii="Times New Roman" w:hAnsi="Times New Roman" w:cs="Times New Roman"/>
                      <w:spacing w:val="-2"/>
                      <w:sz w:val="18"/>
                      <w:szCs w:val="18"/>
                    </w:rPr>
                  </w:pPr>
                  <w:r w:rsidRPr="00005917">
                    <w:rPr>
                      <w:rFonts w:ascii="Times New Roman" w:hAnsi="Times New Roman" w:cs="Times New Roman"/>
                      <w:sz w:val="18"/>
                      <w:szCs w:val="18"/>
                    </w:rPr>
                    <w:t>-</w:t>
                  </w:r>
                  <w:r w:rsidRPr="00005917">
                    <w:rPr>
                      <w:rFonts w:ascii="Times New Roman" w:hAnsi="Times New Roman" w:cs="Times New Roman"/>
                      <w:spacing w:val="-2"/>
                      <w:sz w:val="18"/>
                      <w:szCs w:val="18"/>
                    </w:rPr>
                    <w:t>Beyazlatılmış ve bunlardan yapılmış diğer tiplerde</w:t>
                  </w:r>
                </w:p>
                <w:p w:rsidR="00266324" w:rsidRPr="00005917" w:rsidRDefault="00266324" w:rsidP="00271B62">
                  <w:pPr>
                    <w:shd w:val="clear" w:color="auto" w:fill="FFFFFF"/>
                    <w:tabs>
                      <w:tab w:val="left" w:pos="254"/>
                    </w:tabs>
                    <w:rPr>
                      <w:rFonts w:ascii="Times New Roman" w:hAnsi="Times New Roman" w:cs="Times New Roman"/>
                      <w:spacing w:val="-2"/>
                      <w:sz w:val="18"/>
                      <w:szCs w:val="18"/>
                    </w:rPr>
                  </w:pPr>
                  <w:r w:rsidRPr="00005917">
                    <w:rPr>
                      <w:rFonts w:ascii="Times New Roman" w:hAnsi="Times New Roman" w:cs="Times New Roman"/>
                      <w:spacing w:val="-2"/>
                      <w:sz w:val="18"/>
                      <w:szCs w:val="18"/>
                    </w:rPr>
                    <w:t>- Kavrulmuş ve bunlardan yapõlmõş diğer tiplerde</w:t>
                  </w:r>
                </w:p>
                <w:p w:rsidR="00266324" w:rsidRPr="00005917" w:rsidRDefault="00266324" w:rsidP="00271B62">
                  <w:pPr>
                    <w:shd w:val="clear" w:color="auto" w:fill="FFFFFF"/>
                    <w:tabs>
                      <w:tab w:val="left" w:pos="254"/>
                    </w:tabs>
                    <w:rPr>
                      <w:rFonts w:ascii="Times New Roman" w:hAnsi="Times New Roman" w:cs="Times New Roman"/>
                      <w:sz w:val="18"/>
                      <w:szCs w:val="18"/>
                    </w:rPr>
                  </w:pPr>
                </w:p>
                <w:p w:rsidR="00266324" w:rsidRPr="00005917" w:rsidRDefault="00266324" w:rsidP="00271B62">
                  <w:pPr>
                    <w:shd w:val="clear" w:color="auto" w:fill="FFFFFF"/>
                    <w:tabs>
                      <w:tab w:val="left" w:pos="254"/>
                    </w:tabs>
                    <w:rPr>
                      <w:rFonts w:ascii="Times New Roman" w:hAnsi="Times New Roman" w:cs="Times New Roman"/>
                      <w:sz w:val="18"/>
                      <w:szCs w:val="18"/>
                    </w:rPr>
                  </w:pPr>
                  <w:r w:rsidRPr="00005917">
                    <w:rPr>
                      <w:rFonts w:ascii="Times New Roman" w:hAnsi="Times New Roman" w:cs="Times New Roman"/>
                      <w:sz w:val="18"/>
                      <w:szCs w:val="18"/>
                    </w:rPr>
                    <w:t>-</w:t>
                  </w:r>
                  <w:r w:rsidRPr="00005917">
                    <w:rPr>
                      <w:rFonts w:ascii="Times New Roman" w:hAnsi="Times New Roman" w:cs="Times New Roman"/>
                      <w:sz w:val="18"/>
                      <w:szCs w:val="18"/>
                    </w:rPr>
                    <w:tab/>
                  </w:r>
                  <w:r w:rsidRPr="00005917">
                    <w:rPr>
                      <w:rFonts w:ascii="Times New Roman" w:hAnsi="Times New Roman" w:cs="Times New Roman"/>
                      <w:spacing w:val="-1"/>
                      <w:sz w:val="18"/>
                      <w:szCs w:val="18"/>
                    </w:rPr>
                    <w:t>Kavrulmuş ve bunlardan yapılmış diğer tiplerde</w:t>
                  </w:r>
                  <w:r w:rsidRPr="00005917">
                    <w:rPr>
                      <w:rFonts w:ascii="Times New Roman" w:hAnsi="Times New Roman" w:cs="Times New Roman"/>
                      <w:spacing w:val="-1"/>
                      <w:sz w:val="18"/>
                      <w:szCs w:val="18"/>
                    </w:rPr>
                    <w:br/>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266324" w:rsidRPr="00005917" w:rsidRDefault="00266324" w:rsidP="00271B62">
                  <w:pPr>
                    <w:shd w:val="clear" w:color="auto" w:fill="FFFFFF"/>
                    <w:rPr>
                      <w:rFonts w:ascii="Times New Roman" w:hAnsi="Times New Roman" w:cs="Times New Roman"/>
                      <w:sz w:val="18"/>
                      <w:szCs w:val="18"/>
                    </w:rPr>
                  </w:pPr>
                </w:p>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 5 (m/m)</w:t>
                  </w:r>
                </w:p>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%3 (m/m)</w:t>
                  </w:r>
                </w:p>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 3 (m/m)</w:t>
                  </w:r>
                </w:p>
                <w:p w:rsidR="00266324" w:rsidRPr="00005917" w:rsidRDefault="00266324" w:rsidP="00271B62">
                  <w:pPr>
                    <w:shd w:val="clear" w:color="auto" w:fill="FFFFFF"/>
                    <w:rPr>
                      <w:rFonts w:ascii="Times New Roman" w:hAnsi="Times New Roman" w:cs="Times New Roman"/>
                      <w:sz w:val="18"/>
                      <w:szCs w:val="18"/>
                    </w:rPr>
                  </w:pPr>
                </w:p>
              </w:tc>
            </w:tr>
          </w:tbl>
          <w:p w:rsidR="00266324" w:rsidRPr="00005917" w:rsidRDefault="00266324" w:rsidP="00271B62">
            <w:pPr>
              <w:shd w:val="clear" w:color="auto" w:fill="FFFFFF"/>
              <w:spacing w:before="60" w:after="60"/>
              <w:rPr>
                <w:rFonts w:ascii="Times New Roman" w:hAnsi="Times New Roman" w:cs="Times New Roman"/>
                <w:spacing w:val="-2"/>
                <w:sz w:val="18"/>
                <w:szCs w:val="18"/>
                <w:u w:val="single"/>
              </w:rPr>
            </w:pPr>
          </w:p>
          <w:p w:rsidR="00266324" w:rsidRPr="00005917" w:rsidRDefault="00266324" w:rsidP="00271B62">
            <w:pPr>
              <w:shd w:val="clear" w:color="auto" w:fill="FFFFFF"/>
              <w:spacing w:before="60" w:after="60"/>
              <w:rPr>
                <w:rFonts w:ascii="Times New Roman" w:hAnsi="Times New Roman" w:cs="Times New Roman"/>
                <w:spacing w:val="-2"/>
                <w:sz w:val="18"/>
                <w:szCs w:val="18"/>
                <w:u w:val="single"/>
              </w:rPr>
            </w:pPr>
            <w:r w:rsidRPr="00005917">
              <w:rPr>
                <w:rFonts w:ascii="Times New Roman" w:hAnsi="Times New Roman" w:cs="Times New Roman"/>
                <w:spacing w:val="-2"/>
                <w:sz w:val="18"/>
                <w:szCs w:val="18"/>
                <w:u w:val="single"/>
              </w:rPr>
              <w:t>1.2.1.3  Mikrobiyolojik Özellikler</w:t>
            </w:r>
          </w:p>
          <w:p w:rsidR="00266324" w:rsidRPr="00005917" w:rsidRDefault="00266324" w:rsidP="00271B62">
            <w:pPr>
              <w:shd w:val="clear" w:color="auto" w:fill="FFFFFF"/>
              <w:spacing w:before="60" w:after="60"/>
              <w:rPr>
                <w:rFonts w:ascii="Times New Roman" w:hAnsi="Times New Roman" w:cs="Times New Roman"/>
                <w:spacing w:val="-2"/>
                <w:sz w:val="18"/>
                <w:szCs w:val="18"/>
              </w:rPr>
            </w:pPr>
            <w:r w:rsidRPr="00005917">
              <w:rPr>
                <w:rFonts w:ascii="Times New Roman" w:hAnsi="Times New Roman" w:cs="Times New Roman"/>
                <w:spacing w:val="-2"/>
                <w:sz w:val="18"/>
                <w:szCs w:val="18"/>
              </w:rPr>
              <w:t>Bu madde hükümleri uygulanmaz.</w:t>
            </w:r>
          </w:p>
          <w:p w:rsidR="00266324" w:rsidRPr="00005917" w:rsidRDefault="00266324" w:rsidP="00271B62">
            <w:pPr>
              <w:shd w:val="clear" w:color="auto" w:fill="FFFFFF"/>
              <w:spacing w:before="60" w:after="60"/>
              <w:rPr>
                <w:rFonts w:ascii="Times New Roman" w:hAnsi="Times New Roman" w:cs="Times New Roman"/>
                <w:spacing w:val="-2"/>
                <w:sz w:val="18"/>
                <w:szCs w:val="18"/>
                <w:u w:val="single"/>
              </w:rPr>
            </w:pPr>
            <w:r w:rsidRPr="00005917">
              <w:rPr>
                <w:rFonts w:ascii="Times New Roman" w:hAnsi="Times New Roman" w:cs="Times New Roman"/>
                <w:spacing w:val="-2"/>
                <w:sz w:val="18"/>
                <w:szCs w:val="18"/>
                <w:u w:val="single"/>
              </w:rPr>
              <w:t>1.2.1.4 Radyoaktivite</w:t>
            </w:r>
          </w:p>
          <w:p w:rsidR="00266324" w:rsidRPr="00005917" w:rsidRDefault="00266324" w:rsidP="00271B62">
            <w:pPr>
              <w:shd w:val="clear" w:color="auto" w:fill="FFFFFF"/>
              <w:spacing w:before="60" w:after="60"/>
              <w:rPr>
                <w:rFonts w:ascii="Times New Roman" w:hAnsi="Times New Roman" w:cs="Times New Roman"/>
                <w:spacing w:val="-2"/>
                <w:sz w:val="18"/>
                <w:szCs w:val="18"/>
              </w:rPr>
            </w:pPr>
            <w:r w:rsidRPr="00005917">
              <w:rPr>
                <w:rFonts w:ascii="Times New Roman" w:hAnsi="Times New Roman" w:cs="Times New Roman"/>
                <w:spacing w:val="-2"/>
                <w:sz w:val="18"/>
                <w:szCs w:val="18"/>
              </w:rPr>
              <w:t>Bu madde hükümleri uygulanmaz.</w:t>
            </w:r>
          </w:p>
          <w:p w:rsidR="00266324" w:rsidRPr="00005917" w:rsidRDefault="00266324" w:rsidP="00271B62">
            <w:pPr>
              <w:shd w:val="clear" w:color="auto" w:fill="FFFFFF"/>
              <w:tabs>
                <w:tab w:val="left" w:pos="792"/>
              </w:tabs>
              <w:spacing w:before="60" w:after="60"/>
              <w:rPr>
                <w:rFonts w:ascii="Times New Roman" w:hAnsi="Times New Roman" w:cs="Times New Roman"/>
                <w:sz w:val="18"/>
                <w:szCs w:val="18"/>
                <w:u w:val="single"/>
              </w:rPr>
            </w:pPr>
            <w:r w:rsidRPr="00005917">
              <w:rPr>
                <w:rFonts w:ascii="Times New Roman" w:hAnsi="Times New Roman" w:cs="Times New Roman"/>
                <w:bCs/>
                <w:spacing w:val="-9"/>
                <w:sz w:val="18"/>
                <w:szCs w:val="18"/>
                <w:u w:val="single"/>
              </w:rPr>
              <w:t>1.2.3.1</w:t>
            </w:r>
            <w:r w:rsidRPr="00005917">
              <w:rPr>
                <w:rFonts w:ascii="Times New Roman" w:hAnsi="Times New Roman" w:cs="Times New Roman"/>
                <w:bCs/>
                <w:spacing w:val="-1"/>
                <w:sz w:val="18"/>
                <w:szCs w:val="18"/>
                <w:u w:val="single"/>
              </w:rPr>
              <w:t xml:space="preserve"> Birinci Sınıf İşlenmiş İç Fındıklar</w:t>
            </w:r>
          </w:p>
          <w:p w:rsidR="00266324" w:rsidRPr="00005917" w:rsidRDefault="00266324" w:rsidP="00271B62">
            <w:pPr>
              <w:shd w:val="clear" w:color="auto" w:fill="FFFFFF"/>
              <w:spacing w:before="60" w:after="60"/>
              <w:rPr>
                <w:rFonts w:ascii="Times New Roman" w:hAnsi="Times New Roman" w:cs="Times New Roman"/>
                <w:spacing w:val="-2"/>
                <w:sz w:val="18"/>
                <w:szCs w:val="18"/>
              </w:rPr>
            </w:pPr>
            <w:r w:rsidRPr="00005917">
              <w:rPr>
                <w:rFonts w:ascii="Times New Roman" w:hAnsi="Times New Roman" w:cs="Times New Roman"/>
                <w:sz w:val="18"/>
                <w:szCs w:val="18"/>
              </w:rPr>
              <w:t>Birinci sınıf işlenmiş iç fındıklar, sağlam iç fındıklardan hazırlanmış olmalıdır.</w:t>
            </w:r>
            <w:r w:rsidRPr="00005917">
              <w:rPr>
                <w:rFonts w:ascii="Times New Roman" w:hAnsi="Times New Roman" w:cs="Times New Roman"/>
                <w:spacing w:val="-2"/>
                <w:sz w:val="18"/>
                <w:szCs w:val="18"/>
              </w:rPr>
              <w:t xml:space="preserve"> </w:t>
            </w:r>
          </w:p>
          <w:p w:rsidR="00266324" w:rsidRPr="00005917" w:rsidRDefault="00266324" w:rsidP="00271B62">
            <w:pPr>
              <w:shd w:val="clear" w:color="auto" w:fill="FFFFFF"/>
              <w:tabs>
                <w:tab w:val="left" w:pos="792"/>
              </w:tabs>
              <w:spacing w:before="60" w:after="60"/>
              <w:rPr>
                <w:rFonts w:ascii="Times New Roman" w:hAnsi="Times New Roman" w:cs="Times New Roman"/>
                <w:sz w:val="18"/>
                <w:szCs w:val="18"/>
                <w:u w:val="single"/>
              </w:rPr>
            </w:pPr>
            <w:r w:rsidRPr="00005917">
              <w:rPr>
                <w:rFonts w:ascii="Times New Roman" w:hAnsi="Times New Roman" w:cs="Times New Roman"/>
                <w:sz w:val="18"/>
                <w:szCs w:val="18"/>
                <w:u w:val="single"/>
              </w:rPr>
              <w:t>1.2.3.2 İkinci Sınıf İşlenmiş İç Fındıklar</w:t>
            </w:r>
          </w:p>
          <w:p w:rsidR="00266324" w:rsidRPr="00005917" w:rsidRDefault="00266324" w:rsidP="00271B62">
            <w:pPr>
              <w:shd w:val="clear" w:color="auto" w:fill="FFFFFF"/>
              <w:tabs>
                <w:tab w:val="left" w:pos="792"/>
              </w:tabs>
              <w:spacing w:before="60" w:after="60"/>
              <w:rPr>
                <w:rFonts w:ascii="Times New Roman" w:hAnsi="Times New Roman" w:cs="Times New Roman"/>
                <w:sz w:val="18"/>
                <w:szCs w:val="18"/>
              </w:rPr>
            </w:pPr>
            <w:r w:rsidRPr="00005917">
              <w:rPr>
                <w:rFonts w:ascii="Times New Roman" w:hAnsi="Times New Roman" w:cs="Times New Roman"/>
                <w:sz w:val="18"/>
                <w:szCs w:val="18"/>
              </w:rPr>
              <w:t>İkinci sınıf işlenmiş iç fındıklar, haşlak, buruşuk, urlu, vurgun, kırık, ezik ve ikiz olarak tarif edilen kusurlu iç fındıklardan biri veya birkaçının karışımından hazırlanmış olmalıdır.</w:t>
            </w:r>
          </w:p>
          <w:p w:rsidR="00266324" w:rsidRPr="00005917" w:rsidRDefault="00266324" w:rsidP="00271B62">
            <w:pPr>
              <w:shd w:val="clear" w:color="auto" w:fill="FFFFFF"/>
              <w:spacing w:before="60" w:after="60"/>
              <w:rPr>
                <w:rFonts w:ascii="Times New Roman" w:hAnsi="Times New Roman" w:cs="Times New Roman"/>
                <w:b/>
                <w:sz w:val="18"/>
                <w:szCs w:val="18"/>
                <w:u w:val="single"/>
              </w:rPr>
            </w:pPr>
            <w:r w:rsidRPr="00005917">
              <w:rPr>
                <w:rFonts w:ascii="Times New Roman" w:hAnsi="Times New Roman" w:cs="Times New Roman"/>
                <w:b/>
                <w:sz w:val="18"/>
                <w:szCs w:val="18"/>
                <w:u w:val="single"/>
              </w:rPr>
              <w:t>2.1 Numune Alma</w:t>
            </w:r>
          </w:p>
          <w:p w:rsidR="00266324" w:rsidRPr="00005917" w:rsidRDefault="00266324"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Ambalajı, ambalaj ağırlığı, grubu, sınıfı, tipi, boyu, ürün yılı, parti numarası aynı olan ve bir defada muayeneye sunulan işlenmiş iç fındıklar bir parti sayılır. İşlenmiş iç fındık denetiminde alınacak numuneler için Numune Alma Çizelgesi kullanılır.</w:t>
            </w:r>
          </w:p>
          <w:p w:rsidR="008F4FE0" w:rsidRPr="00005917" w:rsidRDefault="00266324"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66324" w:rsidRPr="00005917" w:rsidRDefault="00266324"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66324" w:rsidRPr="00005917" w:rsidRDefault="00266324" w:rsidP="00342EA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 xml:space="preserve">Parti yer alan </w:t>
                  </w:r>
                </w:p>
                <w:p w:rsidR="00266324" w:rsidRPr="00005917" w:rsidRDefault="00266324" w:rsidP="00342EA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benzer ambalaj sayısı</w:t>
                  </w:r>
                </w:p>
              </w:tc>
              <w:tc>
                <w:tcPr>
                  <w:tcW w:w="2454" w:type="dxa"/>
                  <w:shd w:val="clear" w:color="auto" w:fill="auto"/>
                </w:tcPr>
                <w:p w:rsidR="00266324" w:rsidRPr="00005917" w:rsidRDefault="00266324"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66324" w:rsidRPr="00005917" w:rsidRDefault="00266324" w:rsidP="00342EA4">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66324" w:rsidRPr="00005917" w:rsidRDefault="00266324" w:rsidP="00342EA4">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66324" w:rsidRPr="00005917" w:rsidRDefault="00266324" w:rsidP="0035697C">
            <w:pPr>
              <w:tabs>
                <w:tab w:val="left" w:pos="3450"/>
              </w:tabs>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66324" w:rsidRPr="00005917" w:rsidRDefault="00266324" w:rsidP="0035697C">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66324" w:rsidRPr="00005917" w:rsidRDefault="00266324" w:rsidP="0035697C">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İşlenmiş iç fındık numunesi Numune Alma Çizelgesi’nde belirtilen partiyi oluşturan birimlerin miktarlarına göre karşılarında gösterilen sayıda birim ambalajlardan gelişigüzel ayrılarak seçilmelidir. Her ambalajdan eşit miktarda işlenmiş iç fındık alınarak numune miktarının en az bir katı fazlası kadar paçal numune oluşturulur. </w:t>
            </w:r>
          </w:p>
          <w:p w:rsidR="00266324" w:rsidRPr="00005917" w:rsidRDefault="00266324"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66324" w:rsidRPr="00005917" w:rsidRDefault="00266324"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66324" w:rsidRPr="00005917" w:rsidRDefault="00266324"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İşlenmiş iç fındık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66324" w:rsidRPr="00005917" w:rsidRDefault="00266324"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66324" w:rsidRPr="00005917" w:rsidRDefault="00266324"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3.2 İşaretleme</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İşlenmiş iç fındık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ithalatçı firmanın ticari unvanı veya kısa adının yazılması durumunda, ambalajlar üzerine “Türk Malı” ibaresinin yazılması), </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Bu standardın işaret ve numarası ( TS 1917 şeklinde),</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Malın adı (İşlenmiş İç Fındık),</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Grubu,</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Sınıfı,</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Tipi</w:t>
            </w:r>
          </w:p>
          <w:p w:rsidR="00266324" w:rsidRPr="00005917" w:rsidRDefault="00266324" w:rsidP="00271B62">
            <w:pPr>
              <w:autoSpaceDE w:val="0"/>
              <w:autoSpaceDN w:val="0"/>
              <w:adjustRightInd w:val="0"/>
              <w:rPr>
                <w:rFonts w:ascii="Times New Roman" w:hAnsi="Times New Roman" w:cs="Times New Roman"/>
                <w:strike/>
                <w:sz w:val="18"/>
                <w:szCs w:val="18"/>
              </w:rPr>
            </w:pPr>
            <w:r w:rsidRPr="00005917">
              <w:rPr>
                <w:rFonts w:ascii="Times New Roman" w:hAnsi="Times New Roman" w:cs="Times New Roman"/>
                <w:sz w:val="18"/>
                <w:szCs w:val="18"/>
              </w:rPr>
              <w:t>- Boyu (Ekstra Sınıf için zorunlu),</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yılı (Ekstra sınıfta zorunlu, diğer sınıflarda isteğe bağlı),</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Menşei ülke,</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bölgesi veya yerel ismi (isteğe bağlı),</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Ürün yılı</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Net kütlesi (en az g veya kg olarak),</w:t>
            </w:r>
          </w:p>
          <w:p w:rsidR="00266324" w:rsidRPr="00005917" w:rsidRDefault="00266324"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ömrü,</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 Büyük ambalajlardaki küçük tüketici ambalajların sayısı ve kütlesi (isteğe bağlı).</w:t>
            </w:r>
          </w:p>
          <w:p w:rsidR="00266324" w:rsidRPr="00005917" w:rsidRDefault="00266324" w:rsidP="00271B62">
            <w:pPr>
              <w:autoSpaceDE w:val="0"/>
              <w:autoSpaceDN w:val="0"/>
              <w:adjustRightInd w:val="0"/>
              <w:spacing w:before="60" w:after="60"/>
              <w:ind w:left="29"/>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ambalajlarının üzerine, yukarıdaki işaretleme bilgilerinden en az;</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Malın adı,</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r w:rsidRPr="00005917">
              <w:rPr>
                <w:rFonts w:ascii="Times New Roman" w:hAnsi="Times New Roman" w:cs="Times New Roman"/>
                <w:b/>
                <w:sz w:val="18"/>
                <w:szCs w:val="18"/>
              </w:rPr>
              <w:tab/>
            </w:r>
          </w:p>
          <w:p w:rsidR="00266324" w:rsidRPr="00005917" w:rsidRDefault="00266324" w:rsidP="00271B62">
            <w:pPr>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p>
        </w:tc>
      </w:tr>
      <w:tr w:rsidR="00005917" w:rsidRPr="00005917" w:rsidTr="00421C3C">
        <w:trPr>
          <w:trHeight w:val="263"/>
        </w:trPr>
        <w:tc>
          <w:tcPr>
            <w:tcW w:w="487" w:type="dxa"/>
            <w:vMerge/>
            <w:vAlign w:val="center"/>
          </w:tcPr>
          <w:p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rsidR="00266324" w:rsidRPr="00B847EA" w:rsidRDefault="00266324" w:rsidP="00EF7EE9">
            <w:pPr>
              <w:spacing w:before="60" w:after="60"/>
              <w:jc w:val="center"/>
              <w:rPr>
                <w:rFonts w:ascii="Times New Roman" w:hAnsi="Times New Roman" w:cs="Times New Roman"/>
                <w:strike/>
                <w:sz w:val="18"/>
                <w:szCs w:val="18"/>
              </w:rPr>
            </w:pPr>
            <w:r w:rsidRPr="00B847EA">
              <w:rPr>
                <w:rFonts w:ascii="Times New Roman" w:hAnsi="Times New Roman" w:cs="Times New Roman"/>
                <w:strike/>
                <w:sz w:val="18"/>
                <w:szCs w:val="18"/>
                <w:highlight w:val="yellow"/>
              </w:rPr>
              <w:t>2008.19.19.00.11</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C03164" w:rsidRDefault="00266324" w:rsidP="00EF7EE9">
            <w:pPr>
              <w:spacing w:before="60" w:after="60"/>
              <w:rPr>
                <w:rFonts w:ascii="Times New Roman" w:hAnsi="Times New Roman" w:cs="Times New Roman"/>
                <w:strike/>
                <w:sz w:val="18"/>
                <w:szCs w:val="18"/>
                <w:highlight w:val="yellow"/>
              </w:rPr>
            </w:pPr>
            <w:r w:rsidRPr="00C03164">
              <w:rPr>
                <w:rFonts w:ascii="Times New Roman" w:hAnsi="Times New Roman" w:cs="Times New Roman"/>
                <w:strike/>
                <w:sz w:val="18"/>
                <w:szCs w:val="18"/>
                <w:highlight w:val="yellow"/>
              </w:rPr>
              <w:t>Kıyılmış fındık (Beyazlatılmış, kavrulmuş kabuksuz fındıktan mamul)</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78"/>
        </w:trPr>
        <w:tc>
          <w:tcPr>
            <w:tcW w:w="487" w:type="dxa"/>
            <w:vMerge/>
            <w:vAlign w:val="center"/>
          </w:tcPr>
          <w:p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rsidR="00266324" w:rsidRPr="00B847EA" w:rsidRDefault="00266324" w:rsidP="00EF7EE9">
            <w:pPr>
              <w:spacing w:before="60" w:after="60"/>
              <w:jc w:val="center"/>
              <w:rPr>
                <w:rFonts w:ascii="Times New Roman" w:hAnsi="Times New Roman" w:cs="Times New Roman"/>
                <w:strike/>
                <w:sz w:val="18"/>
                <w:szCs w:val="18"/>
              </w:rPr>
            </w:pPr>
            <w:r w:rsidRPr="00B847EA">
              <w:rPr>
                <w:rFonts w:ascii="Times New Roman" w:hAnsi="Times New Roman" w:cs="Times New Roman"/>
                <w:strike/>
                <w:sz w:val="18"/>
                <w:szCs w:val="18"/>
                <w:highlight w:val="yellow"/>
              </w:rPr>
              <w:t>2008.19.19.00.12</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C03164" w:rsidRDefault="00266324" w:rsidP="00EF7EE9">
            <w:pPr>
              <w:spacing w:before="60" w:after="60"/>
              <w:rPr>
                <w:rFonts w:ascii="Times New Roman" w:hAnsi="Times New Roman" w:cs="Times New Roman"/>
                <w:strike/>
                <w:sz w:val="18"/>
                <w:szCs w:val="18"/>
                <w:highlight w:val="yellow"/>
              </w:rPr>
            </w:pPr>
            <w:r w:rsidRPr="00C03164">
              <w:rPr>
                <w:rFonts w:ascii="Times New Roman" w:hAnsi="Times New Roman" w:cs="Times New Roman"/>
                <w:strike/>
                <w:sz w:val="18"/>
                <w:szCs w:val="18"/>
                <w:highlight w:val="yellow"/>
              </w:rPr>
              <w:t>Dilinmiş fındık (Beyazlatılmış, kavrulmuş kabuksuz fındıktan mamul)</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ign w:val="center"/>
          </w:tcPr>
          <w:p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2008.19.19.00.13</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6017B">
        <w:trPr>
          <w:trHeight w:val="990"/>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2008.19.19.00.15</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Yağda kavrulmuş tuzlu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6017B">
        <w:trPr>
          <w:trHeight w:val="945"/>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2008.19.19.00.16</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Beyazlatılmış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6017B">
        <w:trPr>
          <w:trHeight w:val="810"/>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2008.19.19.00.17</w:t>
            </w: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kavrulmuş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B3B7E">
        <w:trPr>
          <w:trHeight w:val="692"/>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2008.19.19.00.18</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 (çıkıntısı ayrılmamış)</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B3B7E">
        <w:trPr>
          <w:trHeight w:val="1018"/>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2008.19.19.00.29</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işlenmiş kabuksuz fındıklar</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1549"/>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C03164" w:rsidRDefault="00266324" w:rsidP="00EF7EE9">
            <w:pPr>
              <w:spacing w:before="60" w:after="60"/>
              <w:jc w:val="center"/>
              <w:rPr>
                <w:rFonts w:ascii="Times New Roman" w:hAnsi="Times New Roman" w:cs="Times New Roman"/>
                <w:strike/>
                <w:sz w:val="18"/>
                <w:szCs w:val="18"/>
              </w:rPr>
            </w:pPr>
            <w:r w:rsidRPr="00C03164">
              <w:rPr>
                <w:rFonts w:ascii="Times New Roman" w:hAnsi="Times New Roman" w:cs="Times New Roman"/>
                <w:strike/>
                <w:sz w:val="18"/>
                <w:szCs w:val="18"/>
                <w:highlight w:val="yellow"/>
              </w:rPr>
              <w:t>2008.19.95.00.11</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C03164" w:rsidRDefault="00266324" w:rsidP="00EF7EE9">
            <w:pPr>
              <w:spacing w:before="60" w:after="60"/>
              <w:rPr>
                <w:rFonts w:ascii="Times New Roman" w:hAnsi="Times New Roman" w:cs="Times New Roman"/>
                <w:strike/>
                <w:sz w:val="18"/>
                <w:szCs w:val="18"/>
              </w:rPr>
            </w:pPr>
            <w:r w:rsidRPr="00C03164">
              <w:rPr>
                <w:rFonts w:ascii="Times New Roman" w:hAnsi="Times New Roman" w:cs="Times New Roman"/>
                <w:strike/>
                <w:sz w:val="18"/>
                <w:szCs w:val="18"/>
                <w:highlight w:val="yellow"/>
              </w:rPr>
              <w:t>Kıyılmış fındık (Beyazlatılmış, kavrulmuş kabuksuz fındıktan mamul)</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78"/>
        </w:trPr>
        <w:tc>
          <w:tcPr>
            <w:tcW w:w="487" w:type="dxa"/>
            <w:vMerge/>
            <w:vAlign w:val="center"/>
          </w:tcPr>
          <w:p w:rsidR="00266324" w:rsidRPr="00005917" w:rsidRDefault="00266324" w:rsidP="00271B62">
            <w:pPr>
              <w:spacing w:before="60" w:after="60"/>
              <w:jc w:val="center"/>
              <w:rPr>
                <w:rFonts w:ascii="Times New Roman" w:hAnsi="Times New Roman" w:cs="Times New Roman"/>
                <w:bCs/>
                <w:strike/>
                <w:sz w:val="18"/>
                <w:szCs w:val="18"/>
              </w:rPr>
            </w:pPr>
          </w:p>
        </w:tc>
        <w:tc>
          <w:tcPr>
            <w:tcW w:w="1490" w:type="dxa"/>
            <w:vAlign w:val="center"/>
          </w:tcPr>
          <w:p w:rsidR="00266324" w:rsidRPr="00C03164" w:rsidRDefault="00266324" w:rsidP="00EF7EE9">
            <w:pPr>
              <w:spacing w:before="60" w:after="60"/>
              <w:jc w:val="center"/>
              <w:rPr>
                <w:rFonts w:ascii="Times New Roman" w:hAnsi="Times New Roman" w:cs="Times New Roman"/>
                <w:strike/>
                <w:sz w:val="18"/>
                <w:szCs w:val="18"/>
              </w:rPr>
            </w:pPr>
            <w:r w:rsidRPr="00C03164">
              <w:rPr>
                <w:rFonts w:ascii="Times New Roman" w:hAnsi="Times New Roman" w:cs="Times New Roman"/>
                <w:strike/>
                <w:sz w:val="18"/>
                <w:szCs w:val="18"/>
                <w:highlight w:val="yellow"/>
              </w:rPr>
              <w:t>2008.19.95.00.12</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C03164" w:rsidRDefault="00266324" w:rsidP="00EF7EE9">
            <w:pPr>
              <w:spacing w:before="60" w:after="60"/>
              <w:rPr>
                <w:rFonts w:ascii="Times New Roman" w:hAnsi="Times New Roman" w:cs="Times New Roman"/>
                <w:strike/>
                <w:sz w:val="18"/>
                <w:szCs w:val="18"/>
              </w:rPr>
            </w:pPr>
            <w:r w:rsidRPr="00C03164">
              <w:rPr>
                <w:rFonts w:ascii="Times New Roman" w:hAnsi="Times New Roman" w:cs="Times New Roman"/>
                <w:strike/>
                <w:sz w:val="18"/>
                <w:szCs w:val="18"/>
                <w:highlight w:val="yellow"/>
              </w:rPr>
              <w:t>Dilinmiş fındık (Beyazlatılmış, kavrulmuş kabuksuz fındıktan mamul)</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2008.19.95.00.13</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   </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EF7EE9">
        <w:trPr>
          <w:trHeight w:val="278"/>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2008.19.95.00.15</w:t>
            </w:r>
          </w:p>
          <w:p w:rsidR="00266324" w:rsidRPr="00005917" w:rsidRDefault="00266324" w:rsidP="00EF7EE9">
            <w:pPr>
              <w:spacing w:before="60" w:after="60"/>
              <w:jc w:val="center"/>
              <w:rPr>
                <w:rFonts w:ascii="Times New Roman" w:hAnsi="Times New Roman" w:cs="Times New Roman"/>
                <w:sz w:val="18"/>
                <w:szCs w:val="18"/>
              </w:rPr>
            </w:pPr>
          </w:p>
        </w:tc>
        <w:tc>
          <w:tcPr>
            <w:tcW w:w="1311" w:type="dxa"/>
          </w:tcPr>
          <w:p w:rsidR="00266324" w:rsidRPr="00005917" w:rsidRDefault="00266324" w:rsidP="00EF7EE9">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Yağda kavrulmuş tuzlu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2008.19.95.00.16</w:t>
            </w: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Beyazlatılmış kabuksuz fındık </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EF7EE9">
        <w:trPr>
          <w:trHeight w:val="278"/>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2008.19.95.00.17</w:t>
            </w: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kavrulmuş kabuksuz fındık </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2008.19.95.00.18</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 (çıkıntısı ayrılmamış)</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78"/>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2008.19.95.00.29</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işlenmiş kabuksuz fındıklar </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restart"/>
            <w:vAlign w:val="center"/>
          </w:tcPr>
          <w:p w:rsidR="001060DA" w:rsidRPr="00005917" w:rsidRDefault="001060DA" w:rsidP="003159B0">
            <w:pPr>
              <w:spacing w:before="60" w:after="60"/>
              <w:jc w:val="center"/>
              <w:rPr>
                <w:rFonts w:ascii="Times New Roman" w:hAnsi="Times New Roman" w:cs="Times New Roman"/>
                <w:bCs/>
                <w:sz w:val="18"/>
                <w:szCs w:val="18"/>
              </w:rPr>
            </w:pPr>
          </w:p>
          <w:p w:rsidR="009B3B7E" w:rsidRPr="00005917" w:rsidRDefault="005F5D5E" w:rsidP="003159B0">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13</w:t>
            </w:r>
          </w:p>
        </w:tc>
        <w:tc>
          <w:tcPr>
            <w:tcW w:w="1490" w:type="dxa"/>
            <w:vAlign w:val="center"/>
          </w:tcPr>
          <w:p w:rsidR="009B3B7E" w:rsidRPr="00005917" w:rsidRDefault="009B3B7E"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0802.11.10.00.00</w:t>
            </w:r>
          </w:p>
        </w:tc>
        <w:tc>
          <w:tcPr>
            <w:tcW w:w="1311" w:type="dxa"/>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Kabuklu acı bademler </w:t>
            </w:r>
          </w:p>
        </w:tc>
        <w:tc>
          <w:tcPr>
            <w:tcW w:w="1500" w:type="dxa"/>
            <w:vMerge w:val="restart"/>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TS/1277 Tatlı Badem -Kabuklu</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Kasım 2006</w:t>
            </w:r>
          </w:p>
        </w:tc>
        <w:tc>
          <w:tcPr>
            <w:tcW w:w="9487" w:type="dxa"/>
            <w:vMerge w:val="restart"/>
          </w:tcPr>
          <w:p w:rsidR="009B3B7E" w:rsidRPr="00005917" w:rsidRDefault="009B3B7E" w:rsidP="00271B62">
            <w:pPr>
              <w:autoSpaceDE w:val="0"/>
              <w:autoSpaceDN w:val="0"/>
              <w:adjustRightInd w:val="0"/>
              <w:spacing w:before="60" w:after="60"/>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Sınıfı ve ambalâjları aynı olup bir defada muayeneye sunulan tatlı bademler bir parti sayılır. Kabuklu badem denetiminde alınacak numuneler için Numune Alma Çizelgesi kullanılır.</w:t>
            </w:r>
          </w:p>
          <w:p w:rsidR="009B3B7E" w:rsidRPr="00005917" w:rsidRDefault="009B3B7E"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5D3D2F" w:rsidRDefault="005D3D2F" w:rsidP="00CC5788">
            <w:pPr>
              <w:autoSpaceDE w:val="0"/>
              <w:autoSpaceDN w:val="0"/>
              <w:adjustRightInd w:val="0"/>
              <w:spacing w:before="60" w:after="60"/>
              <w:jc w:val="both"/>
              <w:rPr>
                <w:rFonts w:ascii="Times New Roman" w:hAnsi="Times New Roman" w:cs="Times New Roman"/>
                <w:b/>
                <w:sz w:val="18"/>
                <w:szCs w:val="18"/>
              </w:rPr>
            </w:pPr>
          </w:p>
          <w:p w:rsidR="008F4FE0" w:rsidRPr="00005917" w:rsidRDefault="008F4FE0" w:rsidP="00CC5788">
            <w:pPr>
              <w:autoSpaceDE w:val="0"/>
              <w:autoSpaceDN w:val="0"/>
              <w:adjustRightInd w:val="0"/>
              <w:spacing w:before="60" w:after="60"/>
              <w:jc w:val="both"/>
              <w:rPr>
                <w:rFonts w:ascii="Times New Roman" w:hAnsi="Times New Roman" w:cs="Times New Roman"/>
                <w:b/>
                <w:sz w:val="18"/>
                <w:szCs w:val="18"/>
              </w:rPr>
            </w:pPr>
          </w:p>
          <w:p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9B3B7E" w:rsidRPr="00005917" w:rsidRDefault="009B3B7E" w:rsidP="00FF3CA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 xml:space="preserve">Parti yer alan </w:t>
                  </w:r>
                </w:p>
                <w:p w:rsidR="009B3B7E" w:rsidRPr="00005917" w:rsidRDefault="009B3B7E" w:rsidP="00FF3CA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benzer ambalaj sayısı</w:t>
                  </w:r>
                </w:p>
              </w:tc>
              <w:tc>
                <w:tcPr>
                  <w:tcW w:w="2454" w:type="dxa"/>
                  <w:shd w:val="clear" w:color="auto" w:fill="auto"/>
                </w:tcPr>
                <w:p w:rsidR="009B3B7E" w:rsidRPr="00005917" w:rsidRDefault="009B3B7E"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badem numunesi Numune Alma Çizelgesi’nde belirtilen partiyi oluşturan birimlerin miktarlarına göre karşılarında gösterilen sayıda birim ambalajlardan gelişigüzel ayrılarak seçilmelidir. Her ambalajdan eşit miktarda kabuklu badem alınarak numune miktarının en az bir katı fazlası kadar paçal numune oluşturulur.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Grup Başkanlığında şahit numuneler olarak muhafaza edilir. Firmanın talebi halinde fazladan alınan bir takım numune firmaya teslim edilir.</w:t>
            </w:r>
          </w:p>
          <w:p w:rsidR="009B3B7E" w:rsidRPr="00005917" w:rsidRDefault="009B3B7E"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badem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9B3B7E" w:rsidRPr="00005917" w:rsidRDefault="009B3B7E"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6.3 İşaretleme</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Kabuklu tatlı badem ambalâjları üzerine aşağıdaki bilgiler okunaklı olarak, silinmeyecek ve bozulmayacak şekilde yazılmalı ve basılmalıdır:</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w:t>
            </w:r>
            <w:r w:rsidR="009F2B69" w:rsidRPr="00005917">
              <w:rPr>
                <w:rFonts w:ascii="Times New Roman" w:hAnsi="Times New Roman" w:cs="Times New Roman"/>
                <w:sz w:val="18"/>
                <w:szCs w:val="18"/>
              </w:rPr>
              <w:t>ithalatçı firmanın</w:t>
            </w:r>
            <w:r w:rsidRPr="00005917">
              <w:rPr>
                <w:rFonts w:ascii="Times New Roman" w:hAnsi="Times New Roman" w:cs="Times New Roman"/>
                <w:sz w:val="18"/>
                <w:szCs w:val="18"/>
              </w:rPr>
              <w:t xml:space="preserve"> ticari unvanı veya kısa adının yazılması durumunda, ambalajlar üzerine “Türk Malı” ibaresinin yazılması),</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Bu standardın işaret ve numarası ( TS 1277),</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Malın adı ( Tatlı badem - kabuklu),</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Sınıfı,</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Üretim yılı (isteğe bağlı),</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Üretim bölgesi veya yerel ismi (isteğe bağlı),</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Parti, seri veya kod numaralarından en az biri,</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Net kütlesi (en az kg veya g olarak),</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Kilogramdaki badem sayısı (isteğe bağlı),</w:t>
            </w:r>
          </w:p>
          <w:p w:rsidR="009B3B7E" w:rsidRPr="00005917" w:rsidRDefault="009B3B7E"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ömrü,</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Büyük ambalâjlardaki küçük tüketici ambalâjlarının sayısı ve kütlesi (isteğe bağlı).</w:t>
            </w:r>
          </w:p>
          <w:p w:rsidR="009B3B7E" w:rsidRPr="00005917" w:rsidRDefault="009B3B7E" w:rsidP="00271B62">
            <w:pPr>
              <w:autoSpaceDE w:val="0"/>
              <w:autoSpaceDN w:val="0"/>
              <w:adjustRightInd w:val="0"/>
              <w:spacing w:before="60" w:after="60"/>
              <w:ind w:left="29"/>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ambalajlarının üzerine, yukarıdaki işaretleme bilgilerinden en az;</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Malın adı,</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r w:rsidRPr="00005917">
              <w:rPr>
                <w:rFonts w:ascii="Times New Roman" w:hAnsi="Times New Roman" w:cs="Times New Roman"/>
                <w:b/>
                <w:sz w:val="18"/>
                <w:szCs w:val="18"/>
              </w:rPr>
              <w:tab/>
            </w:r>
          </w:p>
          <w:p w:rsidR="009B3B7E" w:rsidRPr="00005917" w:rsidRDefault="009B3B7E" w:rsidP="00271B62">
            <w:pPr>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p>
        </w:tc>
      </w:tr>
      <w:tr w:rsidR="00005917" w:rsidRPr="00005917" w:rsidTr="00421C3C">
        <w:trPr>
          <w:trHeight w:val="278"/>
        </w:trPr>
        <w:tc>
          <w:tcPr>
            <w:tcW w:w="487" w:type="dxa"/>
            <w:vMerge/>
            <w:vAlign w:val="center"/>
          </w:tcPr>
          <w:p w:rsidR="009B3B7E" w:rsidRPr="00005917" w:rsidRDefault="009B3B7E" w:rsidP="00271B62">
            <w:pPr>
              <w:spacing w:before="60" w:after="60"/>
              <w:jc w:val="center"/>
              <w:rPr>
                <w:rFonts w:ascii="Times New Roman" w:hAnsi="Times New Roman" w:cs="Times New Roman"/>
                <w:bCs/>
                <w:sz w:val="18"/>
                <w:szCs w:val="18"/>
              </w:rPr>
            </w:pPr>
          </w:p>
        </w:tc>
        <w:tc>
          <w:tcPr>
            <w:tcW w:w="1490" w:type="dxa"/>
            <w:vAlign w:val="center"/>
          </w:tcPr>
          <w:p w:rsidR="009B3B7E" w:rsidRPr="00005917" w:rsidRDefault="009B3B7E" w:rsidP="00243EAF">
            <w:pPr>
              <w:spacing w:before="60" w:after="60"/>
              <w:rPr>
                <w:rFonts w:ascii="Times New Roman" w:hAnsi="Times New Roman" w:cs="Times New Roman"/>
                <w:sz w:val="18"/>
                <w:szCs w:val="18"/>
              </w:rPr>
            </w:pPr>
            <w:r w:rsidRPr="00005917">
              <w:rPr>
                <w:rFonts w:ascii="Times New Roman" w:hAnsi="Times New Roman" w:cs="Times New Roman"/>
                <w:sz w:val="18"/>
                <w:szCs w:val="18"/>
              </w:rPr>
              <w:t>0802.11.90.00.00</w:t>
            </w:r>
          </w:p>
          <w:p w:rsidR="009B3B7E" w:rsidRPr="00005917" w:rsidRDefault="009B3B7E" w:rsidP="00271B62">
            <w:pPr>
              <w:spacing w:before="60" w:after="60"/>
              <w:jc w:val="center"/>
              <w:rPr>
                <w:rFonts w:ascii="Times New Roman" w:hAnsi="Times New Roman" w:cs="Times New Roman"/>
                <w:sz w:val="18"/>
                <w:szCs w:val="18"/>
              </w:rPr>
            </w:pPr>
          </w:p>
        </w:tc>
        <w:tc>
          <w:tcPr>
            <w:tcW w:w="1311" w:type="dxa"/>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Diğerleri (Kabuklu bademler)</w:t>
            </w:r>
          </w:p>
        </w:tc>
        <w:tc>
          <w:tcPr>
            <w:tcW w:w="1500" w:type="dxa"/>
            <w:vMerge/>
            <w:vAlign w:val="center"/>
          </w:tcPr>
          <w:p w:rsidR="009B3B7E" w:rsidRPr="00005917" w:rsidRDefault="009B3B7E" w:rsidP="00271B62">
            <w:pPr>
              <w:spacing w:before="60" w:after="60"/>
              <w:rPr>
                <w:rFonts w:ascii="Times New Roman" w:hAnsi="Times New Roman" w:cs="Times New Roman"/>
                <w:sz w:val="18"/>
                <w:szCs w:val="18"/>
              </w:rPr>
            </w:pPr>
          </w:p>
        </w:tc>
        <w:tc>
          <w:tcPr>
            <w:tcW w:w="9487" w:type="dxa"/>
            <w:vMerge/>
          </w:tcPr>
          <w:p w:rsidR="009B3B7E" w:rsidRPr="00005917" w:rsidRDefault="009B3B7E" w:rsidP="00271B62">
            <w:pPr>
              <w:spacing w:before="60" w:after="60"/>
              <w:jc w:val="both"/>
              <w:rPr>
                <w:rFonts w:ascii="Times New Roman" w:hAnsi="Times New Roman" w:cs="Times New Roman"/>
                <w:sz w:val="18"/>
                <w:szCs w:val="18"/>
              </w:rPr>
            </w:pPr>
          </w:p>
        </w:tc>
      </w:tr>
      <w:tr w:rsidR="00005917" w:rsidRPr="00005917" w:rsidTr="009D7B89">
        <w:trPr>
          <w:trHeight w:val="1315"/>
        </w:trPr>
        <w:tc>
          <w:tcPr>
            <w:tcW w:w="487" w:type="dxa"/>
            <w:vMerge w:val="restart"/>
            <w:vAlign w:val="center"/>
          </w:tcPr>
          <w:p w:rsidR="00243EAF" w:rsidRPr="00005917" w:rsidRDefault="00243EAF" w:rsidP="00243EAF">
            <w:pPr>
              <w:spacing w:before="60" w:after="60"/>
              <w:rPr>
                <w:rFonts w:ascii="Times New Roman" w:hAnsi="Times New Roman" w:cs="Times New Roman"/>
                <w:bCs/>
                <w:sz w:val="18"/>
                <w:szCs w:val="18"/>
              </w:rPr>
            </w:pPr>
          </w:p>
          <w:p w:rsidR="00243EAF" w:rsidRPr="00005917" w:rsidRDefault="00243EAF" w:rsidP="00243EAF">
            <w:pPr>
              <w:spacing w:before="60" w:after="60"/>
              <w:rPr>
                <w:rFonts w:ascii="Times New Roman" w:hAnsi="Times New Roman" w:cs="Times New Roman"/>
                <w:bCs/>
                <w:sz w:val="18"/>
                <w:szCs w:val="18"/>
              </w:rPr>
            </w:pPr>
          </w:p>
          <w:p w:rsidR="009B3B7E" w:rsidRPr="00005917" w:rsidRDefault="005F5D5E" w:rsidP="00243EAF">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14</w:t>
            </w:r>
          </w:p>
          <w:p w:rsidR="009B3B7E" w:rsidRPr="00005917" w:rsidRDefault="009B3B7E" w:rsidP="00271B62">
            <w:pPr>
              <w:spacing w:before="60" w:after="60"/>
              <w:jc w:val="center"/>
              <w:rPr>
                <w:rFonts w:ascii="Times New Roman" w:hAnsi="Times New Roman" w:cs="Times New Roman"/>
                <w:bCs/>
                <w:sz w:val="18"/>
                <w:szCs w:val="18"/>
              </w:rPr>
            </w:pPr>
          </w:p>
        </w:tc>
        <w:tc>
          <w:tcPr>
            <w:tcW w:w="1490" w:type="dxa"/>
            <w:vAlign w:val="center"/>
          </w:tcPr>
          <w:p w:rsidR="009B3B7E" w:rsidRPr="00005917" w:rsidRDefault="009B3B7E" w:rsidP="00392A5C">
            <w:pPr>
              <w:spacing w:before="60" w:after="60"/>
              <w:rPr>
                <w:rFonts w:ascii="Times New Roman" w:hAnsi="Times New Roman" w:cs="Times New Roman"/>
                <w:sz w:val="18"/>
                <w:szCs w:val="18"/>
              </w:rPr>
            </w:pPr>
            <w:r w:rsidRPr="00005917">
              <w:rPr>
                <w:rFonts w:ascii="Times New Roman" w:hAnsi="Times New Roman" w:cs="Times New Roman"/>
                <w:sz w:val="18"/>
                <w:szCs w:val="18"/>
              </w:rPr>
              <w:t>0802.12.10.00.00</w:t>
            </w:r>
          </w:p>
        </w:tc>
        <w:tc>
          <w:tcPr>
            <w:tcW w:w="1311" w:type="dxa"/>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acı bademler </w:t>
            </w:r>
          </w:p>
        </w:tc>
        <w:tc>
          <w:tcPr>
            <w:tcW w:w="1500" w:type="dxa"/>
            <w:vMerge w:val="restart"/>
            <w:vAlign w:val="center"/>
          </w:tcPr>
          <w:p w:rsidR="00243EAF" w:rsidRPr="00005917" w:rsidRDefault="00243EAF" w:rsidP="00271B62">
            <w:pPr>
              <w:spacing w:before="60" w:after="60"/>
              <w:rPr>
                <w:rFonts w:ascii="Times New Roman" w:hAnsi="Times New Roman" w:cs="Times New Roman"/>
                <w:sz w:val="18"/>
                <w:szCs w:val="18"/>
              </w:rPr>
            </w:pPr>
          </w:p>
          <w:p w:rsidR="00243EAF" w:rsidRPr="00005917" w:rsidRDefault="00243EAF" w:rsidP="00271B62">
            <w:pPr>
              <w:spacing w:before="60" w:after="60"/>
              <w:rPr>
                <w:rFonts w:ascii="Times New Roman" w:hAnsi="Times New Roman" w:cs="Times New Roman"/>
                <w:sz w:val="18"/>
                <w:szCs w:val="18"/>
              </w:rPr>
            </w:pPr>
          </w:p>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TS/1278 Tatlı Badem - İç</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Aralık 2006</w:t>
            </w:r>
          </w:p>
        </w:tc>
        <w:tc>
          <w:tcPr>
            <w:tcW w:w="9487" w:type="dxa"/>
            <w:vMerge w:val="restart"/>
          </w:tcPr>
          <w:p w:rsidR="009B3B7E" w:rsidRPr="00005917" w:rsidRDefault="009B3B7E"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1 Kapsam</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sz w:val="18"/>
                <w:szCs w:val="18"/>
              </w:rPr>
              <w:t xml:space="preserve">Bu standard, tatlı badem içini kapsar. </w:t>
            </w:r>
            <w:r w:rsidRPr="00005917">
              <w:rPr>
                <w:rFonts w:ascii="Times New Roman" w:hAnsi="Times New Roman" w:cs="Times New Roman"/>
                <w:b/>
                <w:sz w:val="18"/>
                <w:szCs w:val="18"/>
              </w:rPr>
              <w:t>Tuzlanmış, kavrulmuş veya herhangi bir şekilde işlem görüşmüş kabuksuz bademleri kapsamaz.</w:t>
            </w:r>
          </w:p>
          <w:p w:rsidR="009B3B7E" w:rsidRPr="00005917" w:rsidRDefault="009B3B7E"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Bütün sınıflara giren tatlı badem içleri izin verilen toleransları dahil olmak üzere aşağıdaki özelliklerde olmalıdır;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kuru ve kalitesini korur nitelikte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Sert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Bütün olmalı (küçük kabuk parçaları ve çok hafif iç zar kısmının noksanlığı kusur olarak kabul edilmez),</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olgun (büzülmüş, buruşmuş olmayan)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gözle görülebilir yabancı maddeden arî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böceklerden ve akarlardan arî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zararlarından arî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Acılaşma olmamalı,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Yağlı görünüm olmamalı,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Küften arî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Sıcaklık hasarından arî olmalı (ağartılmış bademler hariç),</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Anormal dış rutubet (dış yüzeyde ıslaklık) ihtiva etmemeli,</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olmamalıdır.</w:t>
            </w:r>
            <w:r w:rsidRPr="00005917">
              <w:rPr>
                <w:rFonts w:ascii="Times New Roman" w:hAnsi="Times New Roman" w:cs="Times New Roman"/>
                <w:sz w:val="18"/>
                <w:szCs w:val="18"/>
              </w:rPr>
              <w:tab/>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Tatlı badem içinin rutubet muhtevası % 7’yi (ağartılmış badem içlerinde % 6,5) geçmemelidir.</w:t>
            </w:r>
          </w:p>
          <w:p w:rsidR="009B3B7E" w:rsidRPr="00005917" w:rsidRDefault="009B3B7E" w:rsidP="00271B62">
            <w:pPr>
              <w:widowControl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Tatlı badem içinin hidroklorik asitte çözünmeyen kül muhtevası 1 gr/kg’dan fazla olmamalıdır.  </w:t>
            </w:r>
            <w:r w:rsidRPr="00005917">
              <w:rPr>
                <w:rFonts w:ascii="Times New Roman" w:hAnsi="Times New Roman" w:cs="Times New Roman"/>
                <w:b/>
                <w:sz w:val="18"/>
                <w:szCs w:val="18"/>
              </w:rPr>
              <w:t>Mineral saflık (hidroklorik asitte çözünmeyen kül miktarı) analizi her tatlı badem içi partisi ihracat ve ithalatında uygulanmaz, tatlı badem içi anılan özelliğinin tespiti amacıyla sezon başında değişik üretim bölgelerinden gelen partilerden sınırlı sayıda alınacak numuneler ile bu analizin yapılıp durum tespiti yapılması gerekir. (Bu analiz gerekli görülmesi halinde yapılır.)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Ayrıca:</w:t>
            </w:r>
            <w:r w:rsidRPr="00005917">
              <w:rPr>
                <w:rFonts w:ascii="Times New Roman" w:hAnsi="Times New Roman" w:cs="Times New Roman"/>
                <w:sz w:val="18"/>
                <w:szCs w:val="18"/>
              </w:rPr>
              <w:tab/>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Çeşidine has olarak;</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Çift badem oranı düşük,</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İç randımanı yüksek olmalıdır.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Tatlı badem içinin şartları aşağıdaki özelliklere imkan verecek durumda olmalıdır;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Elden geçirmeye ve taşınmaya dayanıklı olmalı ve</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Gideceği yere ulaştığında tatmin edici durum göstermelidir.</w:t>
            </w:r>
          </w:p>
          <w:p w:rsidR="009B3B7E" w:rsidRPr="00005917" w:rsidRDefault="009B3B7E" w:rsidP="00271B62">
            <w:pPr>
              <w:autoSpaceDE w:val="0"/>
              <w:autoSpaceDN w:val="0"/>
              <w:adjustRightInd w:val="0"/>
              <w:spacing w:before="60" w:after="60"/>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Çeşidi, sınıfı ve ambalâjları aynı olup bir defada muayeneye sunulan tatlı badem içleri bir parti sayılır. Tatlı badem içi denetiminde alınacak numuneler için Numune Alma Çizelgesi kullanılır.</w:t>
            </w:r>
          </w:p>
          <w:p w:rsidR="009B3B7E" w:rsidRPr="00005917" w:rsidRDefault="009B3B7E"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9B3B7E" w:rsidRPr="00005917" w:rsidRDefault="009B3B7E" w:rsidP="00A232E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 yer alan</w:t>
                  </w:r>
                </w:p>
                <w:p w:rsidR="009B3B7E" w:rsidRPr="00005917" w:rsidRDefault="009B3B7E" w:rsidP="00A232E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benzer ambalaj sayısı</w:t>
                  </w:r>
                </w:p>
              </w:tc>
              <w:tc>
                <w:tcPr>
                  <w:tcW w:w="2454" w:type="dxa"/>
                  <w:shd w:val="clear" w:color="auto" w:fill="auto"/>
                </w:tcPr>
                <w:p w:rsidR="009B3B7E" w:rsidRPr="00005917" w:rsidRDefault="009B3B7E"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Tatlı badem içi numunesi Numune Alma Çizelgesi’nde belirtilen partiyi oluşturan birimlerin miktarlarına göre karşılarında gösterilen sayıda birim ambalajlardan gelişigüzel ayrılarak seçilmelidir. Her ambalajdan eşit miktarda tatlı badem içi alınarak numune miktarının en az bir katı fazlası kadar paçal numune oluşturulur.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9B3B7E" w:rsidRPr="00005917" w:rsidRDefault="009B3B7E"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Tatlı badem içi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9B3B7E" w:rsidRPr="00005917" w:rsidRDefault="009B3B7E" w:rsidP="00271B62">
            <w:pPr>
              <w:tabs>
                <w:tab w:val="left" w:pos="2520"/>
              </w:tabs>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Tatlı badem içleri ambalajları üzerine aşağıdaki bilgiler okunaklı olarak, silinmeyecek ve bozulmayacak şekilde yazılmalı ve basılmalıdır:</w:t>
            </w:r>
          </w:p>
          <w:p w:rsidR="009B3B7E" w:rsidRPr="00005917" w:rsidRDefault="009B3B7E"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İmalatçı, ihracatçı, ithalatçı firmalardan en az birinin ticari unvanı veya kısa adı, varsa tescilli markası (sadece yurtdışındaki ithalatçı firmanın ticari unvanı veya kısa adının yazılması durumunda, ambalajlar üzerine “Türk Malı” ibaresinin yazılması),</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(TS 1278 şeklinde),</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Malın adı (Tatlı badem – iç ),</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Çeşidi,</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Boyu,</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Üretim yılı,</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Parti, seri, kod numarasından en az biri,</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Net kütlesi (en az kg veya g olarak),</w:t>
            </w:r>
          </w:p>
          <w:p w:rsidR="009B3B7E" w:rsidRPr="00005917" w:rsidRDefault="009B3B7E"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ömrü,</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Kilogramdaki parça sayısı (isteğe bağlı),</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rsidR="009B3B7E" w:rsidRPr="00005917" w:rsidRDefault="009B3B7E" w:rsidP="00271B62">
            <w:pPr>
              <w:autoSpaceDE w:val="0"/>
              <w:autoSpaceDN w:val="0"/>
              <w:adjustRightInd w:val="0"/>
              <w:spacing w:before="60" w:after="60"/>
              <w:ind w:left="29"/>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ambalajlarının üzerine, yukarıdaki işaretleme bilgilerinden en az;</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Malın adı,</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r w:rsidRPr="00005917">
              <w:rPr>
                <w:rFonts w:ascii="Times New Roman" w:hAnsi="Times New Roman" w:cs="Times New Roman"/>
                <w:b/>
                <w:sz w:val="18"/>
                <w:szCs w:val="18"/>
              </w:rPr>
              <w:tab/>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r w:rsidRPr="00005917">
              <w:rPr>
                <w:rFonts w:ascii="Times New Roman" w:hAnsi="Times New Roman" w:cs="Times New Roman"/>
                <w:sz w:val="18"/>
                <w:szCs w:val="18"/>
              </w:rPr>
              <w:tab/>
            </w:r>
          </w:p>
        </w:tc>
      </w:tr>
      <w:tr w:rsidR="009B3B7E" w:rsidRPr="00005917" w:rsidTr="00421C3C">
        <w:trPr>
          <w:trHeight w:val="278"/>
        </w:trPr>
        <w:tc>
          <w:tcPr>
            <w:tcW w:w="487" w:type="dxa"/>
            <w:vMerge/>
            <w:vAlign w:val="center"/>
          </w:tcPr>
          <w:p w:rsidR="009B3B7E" w:rsidRPr="00005917" w:rsidRDefault="009B3B7E" w:rsidP="00271B62">
            <w:pPr>
              <w:spacing w:before="60" w:after="60"/>
              <w:jc w:val="center"/>
              <w:rPr>
                <w:rFonts w:ascii="Times New Roman" w:hAnsi="Times New Roman" w:cs="Times New Roman"/>
                <w:bCs/>
                <w:sz w:val="18"/>
                <w:szCs w:val="18"/>
              </w:rPr>
            </w:pPr>
          </w:p>
        </w:tc>
        <w:tc>
          <w:tcPr>
            <w:tcW w:w="1490" w:type="dxa"/>
            <w:vAlign w:val="center"/>
          </w:tcPr>
          <w:p w:rsidR="009B3B7E" w:rsidRPr="00005917" w:rsidRDefault="009B3B7E" w:rsidP="00A232ED">
            <w:pPr>
              <w:spacing w:before="60" w:after="60"/>
              <w:rPr>
                <w:rFonts w:ascii="Times New Roman" w:hAnsi="Times New Roman" w:cs="Times New Roman"/>
                <w:sz w:val="18"/>
                <w:szCs w:val="18"/>
              </w:rPr>
            </w:pPr>
            <w:r w:rsidRPr="00005917">
              <w:rPr>
                <w:rFonts w:ascii="Times New Roman" w:hAnsi="Times New Roman" w:cs="Times New Roman"/>
                <w:sz w:val="18"/>
                <w:szCs w:val="18"/>
              </w:rPr>
              <w:t>0802.12.90.00.00</w:t>
            </w:r>
          </w:p>
          <w:p w:rsidR="009B3B7E" w:rsidRPr="00005917" w:rsidRDefault="009B3B7E" w:rsidP="00271B62">
            <w:pPr>
              <w:spacing w:before="60" w:after="60"/>
              <w:jc w:val="center"/>
              <w:rPr>
                <w:rFonts w:ascii="Times New Roman" w:hAnsi="Times New Roman" w:cs="Times New Roman"/>
                <w:b/>
                <w:sz w:val="18"/>
                <w:szCs w:val="18"/>
              </w:rPr>
            </w:pPr>
          </w:p>
        </w:tc>
        <w:tc>
          <w:tcPr>
            <w:tcW w:w="1311" w:type="dxa"/>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Diğerleri (Kabuksuz bademler)</w:t>
            </w:r>
          </w:p>
        </w:tc>
        <w:tc>
          <w:tcPr>
            <w:tcW w:w="1500" w:type="dxa"/>
            <w:vMerge/>
            <w:vAlign w:val="center"/>
          </w:tcPr>
          <w:p w:rsidR="009B3B7E" w:rsidRPr="00005917" w:rsidRDefault="009B3B7E" w:rsidP="00271B62">
            <w:pPr>
              <w:spacing w:before="60" w:after="60"/>
              <w:rPr>
                <w:rFonts w:ascii="Times New Roman" w:hAnsi="Times New Roman" w:cs="Times New Roman"/>
                <w:sz w:val="18"/>
                <w:szCs w:val="18"/>
              </w:rPr>
            </w:pPr>
          </w:p>
        </w:tc>
        <w:tc>
          <w:tcPr>
            <w:tcW w:w="9487" w:type="dxa"/>
            <w:vMerge/>
          </w:tcPr>
          <w:p w:rsidR="009B3B7E" w:rsidRPr="00005917" w:rsidRDefault="009B3B7E" w:rsidP="00271B62">
            <w:pPr>
              <w:spacing w:before="60" w:after="60"/>
              <w:jc w:val="both"/>
              <w:rPr>
                <w:rFonts w:ascii="Times New Roman" w:hAnsi="Times New Roman" w:cs="Times New Roman"/>
                <w:sz w:val="18"/>
                <w:szCs w:val="18"/>
              </w:rPr>
            </w:pPr>
          </w:p>
        </w:tc>
      </w:tr>
    </w:tbl>
    <w:p w:rsidR="008269D1" w:rsidRPr="00005917" w:rsidRDefault="008269D1">
      <w:pPr>
        <w:rPr>
          <w:rFonts w:ascii="Times New Roman" w:hAnsi="Times New Roman" w:cs="Times New Roman"/>
          <w:sz w:val="18"/>
          <w:szCs w:val="18"/>
        </w:rPr>
      </w:pPr>
    </w:p>
    <w:sectPr w:rsidR="008269D1" w:rsidRPr="00005917" w:rsidSect="00676F9E">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220" w:rsidRDefault="00903220" w:rsidP="000877AD">
      <w:pPr>
        <w:spacing w:after="0" w:line="240" w:lineRule="auto"/>
      </w:pPr>
      <w:r>
        <w:separator/>
      </w:r>
    </w:p>
  </w:endnote>
  <w:endnote w:type="continuationSeparator" w:id="0">
    <w:p w:rsidR="00903220" w:rsidRDefault="00903220" w:rsidP="0008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5" w:usb1="08070000" w:usb2="00000010" w:usb3="00000000" w:csb0="0002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66" w:rsidRDefault="00BE696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7" w:rsidRDefault="00965017">
    <w:pPr>
      <w:pStyle w:val="Altbilgi"/>
      <w:jc w:val="right"/>
    </w:pPr>
  </w:p>
  <w:p w:rsidR="00965017" w:rsidRDefault="0096501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66" w:rsidRDefault="00BE69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220" w:rsidRDefault="00903220" w:rsidP="000877AD">
      <w:pPr>
        <w:spacing w:after="0" w:line="240" w:lineRule="auto"/>
      </w:pPr>
      <w:r>
        <w:separator/>
      </w:r>
    </w:p>
  </w:footnote>
  <w:footnote w:type="continuationSeparator" w:id="0">
    <w:p w:rsidR="00903220" w:rsidRDefault="00903220" w:rsidP="0008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66" w:rsidRDefault="00BE69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66" w:rsidRDefault="00BE696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7" w:rsidRPr="00F326FB" w:rsidRDefault="00965017" w:rsidP="00917F77">
    <w:pPr>
      <w:pStyle w:val="stbilgi"/>
      <w:rPr>
        <w:rFonts w:ascii="Times New Roman" w:hAnsi="Times New Roman" w:cs="Times New Roman"/>
        <w:b/>
        <w:sz w:val="18"/>
        <w:szCs w:val="18"/>
      </w:rPr>
    </w:pPr>
    <w:r>
      <w:rPr>
        <w:rFonts w:ascii="Times New Roman" w:hAnsi="Times New Roman" w:cs="Times New Roman"/>
        <w:b/>
      </w:rPr>
      <w:t xml:space="preserve">                                                                                                                   </w:t>
    </w:r>
    <w:r w:rsidRPr="00BE6966">
      <w:rPr>
        <w:rFonts w:ascii="Times New Roman" w:hAnsi="Times New Roman" w:cs="Times New Roman"/>
        <w:b/>
        <w:sz w:val="18"/>
        <w:szCs w:val="18"/>
        <w:highlight w:val="yellow"/>
      </w:rPr>
      <w:t>Ek –1/</w:t>
    </w:r>
    <w:r w:rsidRPr="00BE6966">
      <w:rPr>
        <w:rFonts w:ascii="Times New Roman" w:hAnsi="Times New Roman" w:cs="Times New Roman"/>
        <w:b/>
        <w:strike/>
        <w:sz w:val="18"/>
        <w:szCs w:val="18"/>
        <w:highlight w:val="yellow"/>
      </w:rPr>
      <w:t>C</w:t>
    </w:r>
    <w:r w:rsidR="00BE6966" w:rsidRPr="00BE6966">
      <w:rPr>
        <w:rFonts w:ascii="Times New Roman" w:hAnsi="Times New Roman" w:cs="Times New Roman"/>
        <w:b/>
        <w:strike/>
        <w:sz w:val="18"/>
        <w:szCs w:val="18"/>
        <w:highlight w:val="yellow"/>
      </w:rPr>
      <w:t xml:space="preserve"> </w:t>
    </w:r>
    <w:r w:rsidR="00BE6966" w:rsidRPr="00BE6966">
      <w:rPr>
        <w:rFonts w:ascii="Times New Roman" w:hAnsi="Times New Roman" w:cs="Times New Roman"/>
        <w:b/>
        <w:sz w:val="18"/>
        <w:szCs w:val="18"/>
        <w:highlight w:val="yellow"/>
      </w:rPr>
      <w:t>B</w:t>
    </w:r>
  </w:p>
  <w:p w:rsidR="00965017" w:rsidRPr="00F326FB" w:rsidRDefault="00965017" w:rsidP="00676F9E">
    <w:pPr>
      <w:pStyle w:val="stbilgi"/>
      <w:jc w:val="center"/>
      <w:rPr>
        <w:rFonts w:ascii="Times New Roman" w:hAnsi="Times New Roman" w:cs="Times New Roman"/>
        <w:b/>
        <w:sz w:val="18"/>
        <w:szCs w:val="18"/>
      </w:rPr>
    </w:pPr>
    <w:r w:rsidRPr="00F326FB">
      <w:rPr>
        <w:rFonts w:ascii="Times New Roman" w:hAnsi="Times New Roman" w:cs="Times New Roman"/>
        <w:b/>
        <w:sz w:val="18"/>
        <w:szCs w:val="18"/>
      </w:rPr>
      <w:t>TÜRK STANDARTLARINA GÖRE TİCARİ KALİTE DENETİMİNE TABİ ÜRÜNLER</w:t>
    </w:r>
  </w:p>
  <w:p w:rsidR="00965017" w:rsidRPr="00F326FB" w:rsidRDefault="00965017" w:rsidP="00676F9E">
    <w:pPr>
      <w:pStyle w:val="stbilgi"/>
      <w:jc w:val="center"/>
      <w:rPr>
        <w:rFonts w:ascii="Times New Roman" w:hAnsi="Times New Roman" w:cs="Times New Roman"/>
        <w:b/>
        <w:sz w:val="18"/>
        <w:szCs w:val="18"/>
      </w:rPr>
    </w:pPr>
    <w:r w:rsidRPr="00F326FB">
      <w:rPr>
        <w:rFonts w:ascii="Times New Roman" w:hAnsi="Times New Roman" w:cs="Times New Roman"/>
        <w:b/>
        <w:sz w:val="18"/>
        <w:szCs w:val="18"/>
      </w:rPr>
      <w:t>Kuru ve Kurutulmuş Ürünler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BB7"/>
    <w:multiLevelType w:val="hybridMultilevel"/>
    <w:tmpl w:val="04F8FDA6"/>
    <w:lvl w:ilvl="0" w:tplc="29EEDB0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BF13179"/>
    <w:multiLevelType w:val="hybridMultilevel"/>
    <w:tmpl w:val="595233A2"/>
    <w:lvl w:ilvl="0" w:tplc="0E2ABE04">
      <w:numFmt w:val="bullet"/>
      <w:lvlText w:val="-"/>
      <w:lvlJc w:val="left"/>
      <w:pPr>
        <w:ind w:left="720" w:hanging="360"/>
      </w:pPr>
      <w:rPr>
        <w:rFonts w:ascii="Arial" w:hAnsi="Arial" w:hint="default"/>
        <w:b w:val="0"/>
        <w:i w:val="0"/>
      </w:rPr>
    </w:lvl>
    <w:lvl w:ilvl="1" w:tplc="0E2ABE04">
      <w:numFmt w:val="bullet"/>
      <w:lvlText w:val="-"/>
      <w:lvlJc w:val="left"/>
      <w:pPr>
        <w:ind w:left="1440" w:hanging="360"/>
      </w:pPr>
      <w:rPr>
        <w:rFonts w:ascii="Arial" w:hAnsi="Arial"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E1BC8"/>
    <w:multiLevelType w:val="hybridMultilevel"/>
    <w:tmpl w:val="E74AC4C0"/>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A0D53"/>
    <w:multiLevelType w:val="hybridMultilevel"/>
    <w:tmpl w:val="CDF23416"/>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857A5"/>
    <w:multiLevelType w:val="hybridMultilevel"/>
    <w:tmpl w:val="3EAA74C2"/>
    <w:lvl w:ilvl="0" w:tplc="0E2ABE04">
      <w:numFmt w:val="bullet"/>
      <w:lvlText w:val="-"/>
      <w:lvlJc w:val="left"/>
      <w:pPr>
        <w:ind w:left="720" w:hanging="360"/>
      </w:pPr>
      <w:rPr>
        <w:rFonts w:ascii="Arial" w:hAnsi="Arial" w:hint="default"/>
        <w:b w:val="0"/>
        <w:i w:val="0"/>
      </w:rPr>
    </w:lvl>
    <w:lvl w:ilvl="1" w:tplc="0E2ABE04">
      <w:numFmt w:val="bullet"/>
      <w:lvlText w:val="-"/>
      <w:lvlJc w:val="left"/>
      <w:pPr>
        <w:ind w:left="1440" w:hanging="360"/>
      </w:pPr>
      <w:rPr>
        <w:rFonts w:ascii="Arial" w:hAnsi="Arial"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13C0C"/>
    <w:multiLevelType w:val="hybridMultilevel"/>
    <w:tmpl w:val="9F32ACBE"/>
    <w:lvl w:ilvl="0" w:tplc="0E2ABE04">
      <w:numFmt w:val="bullet"/>
      <w:lvlText w:val="-"/>
      <w:lvlJc w:val="left"/>
      <w:pPr>
        <w:ind w:left="720" w:hanging="360"/>
      </w:pPr>
      <w:rPr>
        <w:rFonts w:ascii="Arial" w:hAnsi="Arial" w:hint="default"/>
        <w:b w:val="0"/>
        <w:i w:val="0"/>
      </w:rPr>
    </w:lvl>
    <w:lvl w:ilvl="1" w:tplc="948ADC4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C0B99"/>
    <w:multiLevelType w:val="multilevel"/>
    <w:tmpl w:val="1B7E0C7E"/>
    <w:lvl w:ilvl="0">
      <w:start w:val="6"/>
      <w:numFmt w:val="decimal"/>
      <w:lvlText w:val="%1"/>
      <w:lvlJc w:val="left"/>
      <w:pPr>
        <w:ind w:left="360" w:hanging="360"/>
      </w:pPr>
      <w:rPr>
        <w:rFonts w:hint="default"/>
        <w:color w:val="FF0000"/>
      </w:rPr>
    </w:lvl>
    <w:lvl w:ilvl="1">
      <w:start w:val="3"/>
      <w:numFmt w:val="decimal"/>
      <w:lvlText w:val="%1.%2"/>
      <w:lvlJc w:val="left"/>
      <w:pPr>
        <w:ind w:left="360" w:hanging="360"/>
      </w:pPr>
      <w:rPr>
        <w:rFonts w:hint="default"/>
        <w:color w:val="FF0000"/>
      </w:rPr>
    </w:lvl>
    <w:lvl w:ilvl="2">
      <w:start w:val="1"/>
      <w:numFmt w:val="decimal"/>
      <w:lvlText w:val="%1.%2.%3"/>
      <w:lvlJc w:val="left"/>
      <w:pPr>
        <w:ind w:left="360" w:hanging="36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080" w:hanging="1080"/>
      </w:pPr>
      <w:rPr>
        <w:rFonts w:hint="default"/>
        <w:color w:val="FF0000"/>
      </w:rPr>
    </w:lvl>
    <w:lvl w:ilvl="8">
      <w:start w:val="1"/>
      <w:numFmt w:val="decimal"/>
      <w:lvlText w:val="%1.%2.%3.%4.%5.%6.%7.%8.%9"/>
      <w:lvlJc w:val="left"/>
      <w:pPr>
        <w:ind w:left="1440" w:hanging="1440"/>
      </w:pPr>
      <w:rPr>
        <w:rFonts w:hint="default"/>
        <w:color w:val="FF0000"/>
      </w:rPr>
    </w:lvl>
  </w:abstractNum>
  <w:abstractNum w:abstractNumId="7">
    <w:nsid w:val="5565511F"/>
    <w:multiLevelType w:val="hybridMultilevel"/>
    <w:tmpl w:val="4E02030A"/>
    <w:lvl w:ilvl="0" w:tplc="9B1AE4A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63F02968"/>
    <w:multiLevelType w:val="hybridMultilevel"/>
    <w:tmpl w:val="46663544"/>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B3070"/>
    <w:multiLevelType w:val="hybridMultilevel"/>
    <w:tmpl w:val="0BE80FC6"/>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86DBA"/>
    <w:multiLevelType w:val="multilevel"/>
    <w:tmpl w:val="E0D4B75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3"/>
  </w:num>
  <w:num w:numId="4">
    <w:abstractNumId w:val="5"/>
  </w:num>
  <w:num w:numId="5">
    <w:abstractNumId w:val="9"/>
  </w:num>
  <w:num w:numId="6">
    <w:abstractNumId w:val="7"/>
  </w:num>
  <w:num w:numId="7">
    <w:abstractNumId w:val="8"/>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8F"/>
    <w:rsid w:val="00001FAF"/>
    <w:rsid w:val="00005917"/>
    <w:rsid w:val="00011FFD"/>
    <w:rsid w:val="00014C33"/>
    <w:rsid w:val="00026AEB"/>
    <w:rsid w:val="00037F44"/>
    <w:rsid w:val="000526F6"/>
    <w:rsid w:val="00053E64"/>
    <w:rsid w:val="000544CE"/>
    <w:rsid w:val="0005629F"/>
    <w:rsid w:val="00057BD2"/>
    <w:rsid w:val="00062659"/>
    <w:rsid w:val="00065548"/>
    <w:rsid w:val="000657F8"/>
    <w:rsid w:val="00065CB4"/>
    <w:rsid w:val="00066511"/>
    <w:rsid w:val="00075C26"/>
    <w:rsid w:val="000762B3"/>
    <w:rsid w:val="00083734"/>
    <w:rsid w:val="0008711C"/>
    <w:rsid w:val="000877AD"/>
    <w:rsid w:val="00090DF4"/>
    <w:rsid w:val="0009169F"/>
    <w:rsid w:val="00092DD8"/>
    <w:rsid w:val="00093B0A"/>
    <w:rsid w:val="000A4422"/>
    <w:rsid w:val="000B6CA3"/>
    <w:rsid w:val="000D19D4"/>
    <w:rsid w:val="000D7074"/>
    <w:rsid w:val="000E2A62"/>
    <w:rsid w:val="000F1123"/>
    <w:rsid w:val="0010280C"/>
    <w:rsid w:val="00102E53"/>
    <w:rsid w:val="001033DF"/>
    <w:rsid w:val="00105691"/>
    <w:rsid w:val="001060DA"/>
    <w:rsid w:val="001109CC"/>
    <w:rsid w:val="00114286"/>
    <w:rsid w:val="00125FF8"/>
    <w:rsid w:val="0013712D"/>
    <w:rsid w:val="00152139"/>
    <w:rsid w:val="0015640A"/>
    <w:rsid w:val="00156FF3"/>
    <w:rsid w:val="00157D4E"/>
    <w:rsid w:val="001676C8"/>
    <w:rsid w:val="001800F4"/>
    <w:rsid w:val="00185DD8"/>
    <w:rsid w:val="00186C76"/>
    <w:rsid w:val="00192181"/>
    <w:rsid w:val="0019499C"/>
    <w:rsid w:val="001A0574"/>
    <w:rsid w:val="001A06F9"/>
    <w:rsid w:val="001A5673"/>
    <w:rsid w:val="001B5356"/>
    <w:rsid w:val="001D0AFD"/>
    <w:rsid w:val="001D1CF8"/>
    <w:rsid w:val="001D706F"/>
    <w:rsid w:val="001E1AC9"/>
    <w:rsid w:val="001E2DBE"/>
    <w:rsid w:val="001E3CCE"/>
    <w:rsid w:val="001E4224"/>
    <w:rsid w:val="001E7126"/>
    <w:rsid w:val="001F023E"/>
    <w:rsid w:val="001F0DDD"/>
    <w:rsid w:val="001F2DDA"/>
    <w:rsid w:val="001F3BB3"/>
    <w:rsid w:val="00207EDB"/>
    <w:rsid w:val="00210864"/>
    <w:rsid w:val="002145E1"/>
    <w:rsid w:val="0021539C"/>
    <w:rsid w:val="00220198"/>
    <w:rsid w:val="00222BEB"/>
    <w:rsid w:val="00225403"/>
    <w:rsid w:val="0023729D"/>
    <w:rsid w:val="00243EAF"/>
    <w:rsid w:val="00252128"/>
    <w:rsid w:val="002521A8"/>
    <w:rsid w:val="0025494D"/>
    <w:rsid w:val="00256C88"/>
    <w:rsid w:val="00260A19"/>
    <w:rsid w:val="00266324"/>
    <w:rsid w:val="00271B62"/>
    <w:rsid w:val="002725E7"/>
    <w:rsid w:val="00292E5C"/>
    <w:rsid w:val="002964E0"/>
    <w:rsid w:val="002A1EC1"/>
    <w:rsid w:val="002A3627"/>
    <w:rsid w:val="002A5D4C"/>
    <w:rsid w:val="002B5860"/>
    <w:rsid w:val="002B5BE7"/>
    <w:rsid w:val="002C18EE"/>
    <w:rsid w:val="002D59B8"/>
    <w:rsid w:val="002E71F1"/>
    <w:rsid w:val="002E752A"/>
    <w:rsid w:val="002F3325"/>
    <w:rsid w:val="00306DA2"/>
    <w:rsid w:val="00311003"/>
    <w:rsid w:val="00312620"/>
    <w:rsid w:val="003159B0"/>
    <w:rsid w:val="003172DD"/>
    <w:rsid w:val="00323146"/>
    <w:rsid w:val="00324C73"/>
    <w:rsid w:val="00327143"/>
    <w:rsid w:val="003309AA"/>
    <w:rsid w:val="003428B4"/>
    <w:rsid w:val="00342EA4"/>
    <w:rsid w:val="00350529"/>
    <w:rsid w:val="0035093B"/>
    <w:rsid w:val="0035697C"/>
    <w:rsid w:val="00364E52"/>
    <w:rsid w:val="00366258"/>
    <w:rsid w:val="00373546"/>
    <w:rsid w:val="00387A26"/>
    <w:rsid w:val="00387D86"/>
    <w:rsid w:val="00391894"/>
    <w:rsid w:val="00392A5C"/>
    <w:rsid w:val="003933C4"/>
    <w:rsid w:val="00394730"/>
    <w:rsid w:val="00394773"/>
    <w:rsid w:val="003A3385"/>
    <w:rsid w:val="003A4058"/>
    <w:rsid w:val="003A457C"/>
    <w:rsid w:val="003D2D31"/>
    <w:rsid w:val="003D7ED0"/>
    <w:rsid w:val="003E09EE"/>
    <w:rsid w:val="003E7326"/>
    <w:rsid w:val="003F2E26"/>
    <w:rsid w:val="003F39A7"/>
    <w:rsid w:val="0040066A"/>
    <w:rsid w:val="004037CF"/>
    <w:rsid w:val="00412B34"/>
    <w:rsid w:val="004161A1"/>
    <w:rsid w:val="00417C84"/>
    <w:rsid w:val="00421C3C"/>
    <w:rsid w:val="00421ED8"/>
    <w:rsid w:val="00431F5B"/>
    <w:rsid w:val="004339C6"/>
    <w:rsid w:val="00436EDE"/>
    <w:rsid w:val="004433B3"/>
    <w:rsid w:val="004759E6"/>
    <w:rsid w:val="004779D2"/>
    <w:rsid w:val="00481507"/>
    <w:rsid w:val="00490D75"/>
    <w:rsid w:val="004929D3"/>
    <w:rsid w:val="004A1F73"/>
    <w:rsid w:val="004A5832"/>
    <w:rsid w:val="004A6399"/>
    <w:rsid w:val="004B0321"/>
    <w:rsid w:val="004B39B6"/>
    <w:rsid w:val="004C2524"/>
    <w:rsid w:val="004E1A0A"/>
    <w:rsid w:val="004E5856"/>
    <w:rsid w:val="004E6E71"/>
    <w:rsid w:val="004F77A7"/>
    <w:rsid w:val="00500B33"/>
    <w:rsid w:val="00503874"/>
    <w:rsid w:val="00506A06"/>
    <w:rsid w:val="00514436"/>
    <w:rsid w:val="0051722C"/>
    <w:rsid w:val="00521E33"/>
    <w:rsid w:val="00530C19"/>
    <w:rsid w:val="005323B4"/>
    <w:rsid w:val="00533F93"/>
    <w:rsid w:val="00535CF2"/>
    <w:rsid w:val="0054112D"/>
    <w:rsid w:val="005439F1"/>
    <w:rsid w:val="00545509"/>
    <w:rsid w:val="00547106"/>
    <w:rsid w:val="0055356C"/>
    <w:rsid w:val="00554C03"/>
    <w:rsid w:val="005568F4"/>
    <w:rsid w:val="00564549"/>
    <w:rsid w:val="00571DEC"/>
    <w:rsid w:val="00574EAE"/>
    <w:rsid w:val="0057662B"/>
    <w:rsid w:val="00585AB8"/>
    <w:rsid w:val="005907B0"/>
    <w:rsid w:val="005A0DAA"/>
    <w:rsid w:val="005A1BC7"/>
    <w:rsid w:val="005C37D5"/>
    <w:rsid w:val="005D3978"/>
    <w:rsid w:val="005D3D2F"/>
    <w:rsid w:val="005D4A19"/>
    <w:rsid w:val="005D4CAA"/>
    <w:rsid w:val="005D6A2A"/>
    <w:rsid w:val="005E00A1"/>
    <w:rsid w:val="005E15A9"/>
    <w:rsid w:val="005E3DB7"/>
    <w:rsid w:val="005F3C69"/>
    <w:rsid w:val="005F3FCF"/>
    <w:rsid w:val="005F58B8"/>
    <w:rsid w:val="005F5D5E"/>
    <w:rsid w:val="0060449D"/>
    <w:rsid w:val="00610205"/>
    <w:rsid w:val="00612381"/>
    <w:rsid w:val="00612E22"/>
    <w:rsid w:val="00613C06"/>
    <w:rsid w:val="00616695"/>
    <w:rsid w:val="00616BE7"/>
    <w:rsid w:val="0062018F"/>
    <w:rsid w:val="00624B0F"/>
    <w:rsid w:val="00630BF8"/>
    <w:rsid w:val="00633D7E"/>
    <w:rsid w:val="006451AB"/>
    <w:rsid w:val="00653115"/>
    <w:rsid w:val="00653F47"/>
    <w:rsid w:val="00661889"/>
    <w:rsid w:val="00676F9E"/>
    <w:rsid w:val="00691D84"/>
    <w:rsid w:val="006A02D5"/>
    <w:rsid w:val="006A1469"/>
    <w:rsid w:val="006A185E"/>
    <w:rsid w:val="006A578A"/>
    <w:rsid w:val="006A69B5"/>
    <w:rsid w:val="006B2A93"/>
    <w:rsid w:val="006C04CA"/>
    <w:rsid w:val="006C080F"/>
    <w:rsid w:val="006C1A59"/>
    <w:rsid w:val="006C1E2E"/>
    <w:rsid w:val="006C2DCD"/>
    <w:rsid w:val="006C360A"/>
    <w:rsid w:val="006C6C76"/>
    <w:rsid w:val="006D6DFE"/>
    <w:rsid w:val="006E0675"/>
    <w:rsid w:val="006E219C"/>
    <w:rsid w:val="006E2CC7"/>
    <w:rsid w:val="006E7D58"/>
    <w:rsid w:val="006F75B9"/>
    <w:rsid w:val="006F7E30"/>
    <w:rsid w:val="007036D4"/>
    <w:rsid w:val="00705973"/>
    <w:rsid w:val="0070681D"/>
    <w:rsid w:val="00706B44"/>
    <w:rsid w:val="0070710A"/>
    <w:rsid w:val="00712ECF"/>
    <w:rsid w:val="00713349"/>
    <w:rsid w:val="007176F5"/>
    <w:rsid w:val="00735F2D"/>
    <w:rsid w:val="00737373"/>
    <w:rsid w:val="00740C5E"/>
    <w:rsid w:val="007435BA"/>
    <w:rsid w:val="00770FED"/>
    <w:rsid w:val="007749BA"/>
    <w:rsid w:val="00785477"/>
    <w:rsid w:val="00790580"/>
    <w:rsid w:val="00795AFD"/>
    <w:rsid w:val="007A1567"/>
    <w:rsid w:val="007A386E"/>
    <w:rsid w:val="007A562B"/>
    <w:rsid w:val="007B2EA1"/>
    <w:rsid w:val="007B6DE9"/>
    <w:rsid w:val="007C0BEE"/>
    <w:rsid w:val="007C27BF"/>
    <w:rsid w:val="007C2851"/>
    <w:rsid w:val="007C3A0A"/>
    <w:rsid w:val="007C6FDD"/>
    <w:rsid w:val="007D0444"/>
    <w:rsid w:val="007D0984"/>
    <w:rsid w:val="007D1394"/>
    <w:rsid w:val="007E4905"/>
    <w:rsid w:val="007E7A10"/>
    <w:rsid w:val="007F7268"/>
    <w:rsid w:val="00801F3B"/>
    <w:rsid w:val="00807416"/>
    <w:rsid w:val="00813835"/>
    <w:rsid w:val="008201BA"/>
    <w:rsid w:val="00821A2D"/>
    <w:rsid w:val="008269D1"/>
    <w:rsid w:val="0083305E"/>
    <w:rsid w:val="00860F1E"/>
    <w:rsid w:val="008673A5"/>
    <w:rsid w:val="00867551"/>
    <w:rsid w:val="00871708"/>
    <w:rsid w:val="0088233E"/>
    <w:rsid w:val="0088583E"/>
    <w:rsid w:val="008929DF"/>
    <w:rsid w:val="00892FC7"/>
    <w:rsid w:val="00893195"/>
    <w:rsid w:val="008A197B"/>
    <w:rsid w:val="008B21EA"/>
    <w:rsid w:val="008B46E6"/>
    <w:rsid w:val="008B4EB8"/>
    <w:rsid w:val="008B5F48"/>
    <w:rsid w:val="008B663B"/>
    <w:rsid w:val="008B732D"/>
    <w:rsid w:val="008B7B80"/>
    <w:rsid w:val="008C150A"/>
    <w:rsid w:val="008C2E9F"/>
    <w:rsid w:val="008D53B7"/>
    <w:rsid w:val="008D5819"/>
    <w:rsid w:val="008D62EF"/>
    <w:rsid w:val="008E0A13"/>
    <w:rsid w:val="008E0A8F"/>
    <w:rsid w:val="008E4D3F"/>
    <w:rsid w:val="008E7831"/>
    <w:rsid w:val="008F03D2"/>
    <w:rsid w:val="008F0A62"/>
    <w:rsid w:val="008F2B49"/>
    <w:rsid w:val="008F4398"/>
    <w:rsid w:val="008F4FE0"/>
    <w:rsid w:val="008F59C4"/>
    <w:rsid w:val="008F61CA"/>
    <w:rsid w:val="008F757B"/>
    <w:rsid w:val="00903220"/>
    <w:rsid w:val="00905FC4"/>
    <w:rsid w:val="0091569D"/>
    <w:rsid w:val="00915E44"/>
    <w:rsid w:val="00917F77"/>
    <w:rsid w:val="00922F40"/>
    <w:rsid w:val="00946F33"/>
    <w:rsid w:val="0096017B"/>
    <w:rsid w:val="00965017"/>
    <w:rsid w:val="00970830"/>
    <w:rsid w:val="009832FA"/>
    <w:rsid w:val="009A11B0"/>
    <w:rsid w:val="009A42B7"/>
    <w:rsid w:val="009A4FDA"/>
    <w:rsid w:val="009A54B1"/>
    <w:rsid w:val="009B30BB"/>
    <w:rsid w:val="009B3B7E"/>
    <w:rsid w:val="009C2CB3"/>
    <w:rsid w:val="009D7B89"/>
    <w:rsid w:val="009E0BC8"/>
    <w:rsid w:val="009E165C"/>
    <w:rsid w:val="009E19FD"/>
    <w:rsid w:val="009E7081"/>
    <w:rsid w:val="009F0114"/>
    <w:rsid w:val="009F0780"/>
    <w:rsid w:val="009F2B69"/>
    <w:rsid w:val="009F3848"/>
    <w:rsid w:val="009F61A4"/>
    <w:rsid w:val="00A232ED"/>
    <w:rsid w:val="00A253F5"/>
    <w:rsid w:val="00A254DD"/>
    <w:rsid w:val="00A25503"/>
    <w:rsid w:val="00A2754E"/>
    <w:rsid w:val="00A35C1D"/>
    <w:rsid w:val="00A361C9"/>
    <w:rsid w:val="00A4031C"/>
    <w:rsid w:val="00A43DB7"/>
    <w:rsid w:val="00A46775"/>
    <w:rsid w:val="00A552F7"/>
    <w:rsid w:val="00A6033B"/>
    <w:rsid w:val="00A6059B"/>
    <w:rsid w:val="00A64C93"/>
    <w:rsid w:val="00A65090"/>
    <w:rsid w:val="00A72A77"/>
    <w:rsid w:val="00A74E11"/>
    <w:rsid w:val="00A74FBD"/>
    <w:rsid w:val="00A87BF3"/>
    <w:rsid w:val="00A905EE"/>
    <w:rsid w:val="00A949BF"/>
    <w:rsid w:val="00AA1A09"/>
    <w:rsid w:val="00AA4750"/>
    <w:rsid w:val="00AA6A58"/>
    <w:rsid w:val="00AB36D3"/>
    <w:rsid w:val="00AB4D9E"/>
    <w:rsid w:val="00AD28B9"/>
    <w:rsid w:val="00AD63D1"/>
    <w:rsid w:val="00AE0D09"/>
    <w:rsid w:val="00AE4A99"/>
    <w:rsid w:val="00AE4DF7"/>
    <w:rsid w:val="00AF2B00"/>
    <w:rsid w:val="00AF4818"/>
    <w:rsid w:val="00AF50A1"/>
    <w:rsid w:val="00B01827"/>
    <w:rsid w:val="00B0436C"/>
    <w:rsid w:val="00B06B5C"/>
    <w:rsid w:val="00B11F9E"/>
    <w:rsid w:val="00B2646D"/>
    <w:rsid w:val="00B32EA1"/>
    <w:rsid w:val="00B377B8"/>
    <w:rsid w:val="00B43AFD"/>
    <w:rsid w:val="00B44877"/>
    <w:rsid w:val="00B458F9"/>
    <w:rsid w:val="00B46A8A"/>
    <w:rsid w:val="00B5305A"/>
    <w:rsid w:val="00B63358"/>
    <w:rsid w:val="00B7198E"/>
    <w:rsid w:val="00B7435D"/>
    <w:rsid w:val="00B765A4"/>
    <w:rsid w:val="00B847EA"/>
    <w:rsid w:val="00B90C3B"/>
    <w:rsid w:val="00B91067"/>
    <w:rsid w:val="00B96DC4"/>
    <w:rsid w:val="00BD2B99"/>
    <w:rsid w:val="00BD3B85"/>
    <w:rsid w:val="00BD44E2"/>
    <w:rsid w:val="00BD580D"/>
    <w:rsid w:val="00BE34C8"/>
    <w:rsid w:val="00BE6966"/>
    <w:rsid w:val="00BF4C27"/>
    <w:rsid w:val="00BF7443"/>
    <w:rsid w:val="00C02CF2"/>
    <w:rsid w:val="00C03164"/>
    <w:rsid w:val="00C06A44"/>
    <w:rsid w:val="00C10613"/>
    <w:rsid w:val="00C12550"/>
    <w:rsid w:val="00C22300"/>
    <w:rsid w:val="00C245D7"/>
    <w:rsid w:val="00C27038"/>
    <w:rsid w:val="00C3067B"/>
    <w:rsid w:val="00C35290"/>
    <w:rsid w:val="00C46B03"/>
    <w:rsid w:val="00C61CFC"/>
    <w:rsid w:val="00C62E27"/>
    <w:rsid w:val="00C81881"/>
    <w:rsid w:val="00C87F58"/>
    <w:rsid w:val="00C94E87"/>
    <w:rsid w:val="00C959BE"/>
    <w:rsid w:val="00C9795A"/>
    <w:rsid w:val="00CA08DF"/>
    <w:rsid w:val="00CA54C3"/>
    <w:rsid w:val="00CB7355"/>
    <w:rsid w:val="00CC0C0D"/>
    <w:rsid w:val="00CC1D42"/>
    <w:rsid w:val="00CC2FCB"/>
    <w:rsid w:val="00CC5788"/>
    <w:rsid w:val="00CD04CD"/>
    <w:rsid w:val="00CD70B0"/>
    <w:rsid w:val="00CE4F75"/>
    <w:rsid w:val="00CE6F9E"/>
    <w:rsid w:val="00CF7DEF"/>
    <w:rsid w:val="00D0312C"/>
    <w:rsid w:val="00D06C5E"/>
    <w:rsid w:val="00D114B3"/>
    <w:rsid w:val="00D124F6"/>
    <w:rsid w:val="00D1311A"/>
    <w:rsid w:val="00D300C9"/>
    <w:rsid w:val="00D3332B"/>
    <w:rsid w:val="00D34ADB"/>
    <w:rsid w:val="00D43888"/>
    <w:rsid w:val="00D45491"/>
    <w:rsid w:val="00D46F05"/>
    <w:rsid w:val="00D51B47"/>
    <w:rsid w:val="00D53526"/>
    <w:rsid w:val="00D6132A"/>
    <w:rsid w:val="00D6388A"/>
    <w:rsid w:val="00D72CEB"/>
    <w:rsid w:val="00D77216"/>
    <w:rsid w:val="00D866AC"/>
    <w:rsid w:val="00D92E54"/>
    <w:rsid w:val="00D93B36"/>
    <w:rsid w:val="00D9487E"/>
    <w:rsid w:val="00DA00AF"/>
    <w:rsid w:val="00DA3C93"/>
    <w:rsid w:val="00DA69AC"/>
    <w:rsid w:val="00DB14F9"/>
    <w:rsid w:val="00DB295F"/>
    <w:rsid w:val="00DC29A0"/>
    <w:rsid w:val="00DC35A6"/>
    <w:rsid w:val="00DD48A7"/>
    <w:rsid w:val="00DF21FE"/>
    <w:rsid w:val="00DF6570"/>
    <w:rsid w:val="00E03C09"/>
    <w:rsid w:val="00E16A57"/>
    <w:rsid w:val="00E1774E"/>
    <w:rsid w:val="00E350C6"/>
    <w:rsid w:val="00E47D06"/>
    <w:rsid w:val="00E53B27"/>
    <w:rsid w:val="00E54BD6"/>
    <w:rsid w:val="00E73573"/>
    <w:rsid w:val="00E8058D"/>
    <w:rsid w:val="00E809B5"/>
    <w:rsid w:val="00E84083"/>
    <w:rsid w:val="00E858AF"/>
    <w:rsid w:val="00E90AA5"/>
    <w:rsid w:val="00E90D61"/>
    <w:rsid w:val="00E95BFC"/>
    <w:rsid w:val="00EA22ED"/>
    <w:rsid w:val="00EA478D"/>
    <w:rsid w:val="00EB39B4"/>
    <w:rsid w:val="00EB4F8A"/>
    <w:rsid w:val="00EC0847"/>
    <w:rsid w:val="00ED0392"/>
    <w:rsid w:val="00ED1A67"/>
    <w:rsid w:val="00ED6411"/>
    <w:rsid w:val="00EE6495"/>
    <w:rsid w:val="00EF4A3F"/>
    <w:rsid w:val="00EF7EE9"/>
    <w:rsid w:val="00F05B0E"/>
    <w:rsid w:val="00F1525F"/>
    <w:rsid w:val="00F268DB"/>
    <w:rsid w:val="00F326FB"/>
    <w:rsid w:val="00F35E89"/>
    <w:rsid w:val="00F44B72"/>
    <w:rsid w:val="00F45AB8"/>
    <w:rsid w:val="00F538E7"/>
    <w:rsid w:val="00F54E14"/>
    <w:rsid w:val="00F63FDC"/>
    <w:rsid w:val="00F64630"/>
    <w:rsid w:val="00F649ED"/>
    <w:rsid w:val="00F66CE6"/>
    <w:rsid w:val="00F94D63"/>
    <w:rsid w:val="00FA4DA9"/>
    <w:rsid w:val="00FA7121"/>
    <w:rsid w:val="00FB12B5"/>
    <w:rsid w:val="00FB332F"/>
    <w:rsid w:val="00FC0913"/>
    <w:rsid w:val="00FC2D2C"/>
    <w:rsid w:val="00FC5BB7"/>
    <w:rsid w:val="00FC7281"/>
    <w:rsid w:val="00FD201D"/>
    <w:rsid w:val="00FE1812"/>
    <w:rsid w:val="00FF189C"/>
    <w:rsid w:val="00FF2B9E"/>
    <w:rsid w:val="00FF3CA3"/>
    <w:rsid w:val="00FF6091"/>
    <w:rsid w:val="00FF7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E7"/>
  </w:style>
  <w:style w:type="paragraph" w:styleId="Balk1">
    <w:name w:val="heading 1"/>
    <w:basedOn w:val="Normal"/>
    <w:next w:val="Normal"/>
    <w:link w:val="Balk1Char"/>
    <w:qFormat/>
    <w:rsid w:val="00271B62"/>
    <w:pPr>
      <w:keepNext/>
      <w:spacing w:before="240" w:after="60" w:line="240" w:lineRule="auto"/>
      <w:outlineLvl w:val="0"/>
    </w:pPr>
    <w:rPr>
      <w:rFonts w:ascii="Arial" w:eastAsia="Calibri" w:hAnsi="Arial" w:cs="Arial"/>
      <w:b/>
      <w:bCs/>
      <w:color w:val="000000"/>
      <w:kern w:val="32"/>
      <w:sz w:val="32"/>
      <w:szCs w:val="32"/>
      <w:lang w:val="en-US"/>
    </w:rPr>
  </w:style>
  <w:style w:type="paragraph" w:styleId="Balk3">
    <w:name w:val="heading 3"/>
    <w:basedOn w:val="Normal"/>
    <w:next w:val="Normal"/>
    <w:link w:val="Balk3Char"/>
    <w:qFormat/>
    <w:rsid w:val="00271B62"/>
    <w:pPr>
      <w:keepNext/>
      <w:spacing w:before="240" w:after="60" w:line="240" w:lineRule="auto"/>
      <w:outlineLvl w:val="2"/>
    </w:pPr>
    <w:rPr>
      <w:rFonts w:ascii="Arial" w:eastAsia="Calibri" w:hAnsi="Arial" w:cs="Arial"/>
      <w:b/>
      <w:bCs/>
      <w:color w:val="000000"/>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B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71B62"/>
    <w:rPr>
      <w:rFonts w:ascii="Arial" w:eastAsia="Calibri" w:hAnsi="Arial" w:cs="Arial"/>
      <w:b/>
      <w:bCs/>
      <w:color w:val="000000"/>
      <w:kern w:val="32"/>
      <w:sz w:val="32"/>
      <w:szCs w:val="32"/>
      <w:lang w:val="en-US"/>
    </w:rPr>
  </w:style>
  <w:style w:type="character" w:customStyle="1" w:styleId="Balk3Char">
    <w:name w:val="Başlık 3 Char"/>
    <w:basedOn w:val="VarsaylanParagrafYazTipi"/>
    <w:link w:val="Balk3"/>
    <w:rsid w:val="00271B62"/>
    <w:rPr>
      <w:rFonts w:ascii="Arial" w:eastAsia="Calibri" w:hAnsi="Arial" w:cs="Arial"/>
      <w:b/>
      <w:bCs/>
      <w:color w:val="000000"/>
      <w:sz w:val="26"/>
      <w:szCs w:val="26"/>
      <w:lang w:val="en-US"/>
    </w:rPr>
  </w:style>
  <w:style w:type="paragraph" w:styleId="GvdeMetni">
    <w:name w:val="Body Text"/>
    <w:basedOn w:val="Normal"/>
    <w:link w:val="GvdeMetniChar"/>
    <w:rsid w:val="00271B62"/>
    <w:pPr>
      <w:spacing w:after="0" w:line="240" w:lineRule="auto"/>
      <w:jc w:val="both"/>
    </w:pPr>
    <w:rPr>
      <w:rFonts w:ascii="Times New Roman" w:eastAsia="Calibri" w:hAnsi="Times New Roman" w:cs="Times New Roman"/>
      <w:sz w:val="24"/>
      <w:szCs w:val="20"/>
      <w:lang w:val="en-US"/>
    </w:rPr>
  </w:style>
  <w:style w:type="character" w:customStyle="1" w:styleId="GvdeMetniChar">
    <w:name w:val="Gövde Metni Char"/>
    <w:basedOn w:val="VarsaylanParagrafYazTipi"/>
    <w:link w:val="GvdeMetni"/>
    <w:rsid w:val="00271B62"/>
    <w:rPr>
      <w:rFonts w:ascii="Times New Roman" w:eastAsia="Calibri" w:hAnsi="Times New Roman" w:cs="Times New Roman"/>
      <w:sz w:val="24"/>
      <w:szCs w:val="20"/>
      <w:lang w:val="en-US"/>
    </w:rPr>
  </w:style>
  <w:style w:type="paragraph" w:styleId="stbilgi">
    <w:name w:val="header"/>
    <w:basedOn w:val="Normal"/>
    <w:link w:val="stbilgiChar"/>
    <w:uiPriority w:val="99"/>
    <w:unhideWhenUsed/>
    <w:rsid w:val="000877AD"/>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877AD"/>
  </w:style>
  <w:style w:type="paragraph" w:styleId="Altbilgi">
    <w:name w:val="footer"/>
    <w:basedOn w:val="Normal"/>
    <w:link w:val="AltbilgiChar"/>
    <w:uiPriority w:val="99"/>
    <w:unhideWhenUsed/>
    <w:rsid w:val="000877AD"/>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877AD"/>
  </w:style>
  <w:style w:type="paragraph" w:styleId="BalonMetni">
    <w:name w:val="Balloon Text"/>
    <w:basedOn w:val="Normal"/>
    <w:link w:val="BalonMetniChar"/>
    <w:uiPriority w:val="99"/>
    <w:semiHidden/>
    <w:unhideWhenUsed/>
    <w:rsid w:val="009A4F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4FDA"/>
    <w:rPr>
      <w:rFonts w:ascii="Tahoma" w:hAnsi="Tahoma" w:cs="Tahoma"/>
      <w:sz w:val="16"/>
      <w:szCs w:val="16"/>
    </w:rPr>
  </w:style>
  <w:style w:type="paragraph" w:styleId="ListeParagraf">
    <w:name w:val="List Paragraph"/>
    <w:basedOn w:val="Normal"/>
    <w:uiPriority w:val="34"/>
    <w:qFormat/>
    <w:rsid w:val="002B5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E7"/>
  </w:style>
  <w:style w:type="paragraph" w:styleId="Balk1">
    <w:name w:val="heading 1"/>
    <w:basedOn w:val="Normal"/>
    <w:next w:val="Normal"/>
    <w:link w:val="Balk1Char"/>
    <w:qFormat/>
    <w:rsid w:val="00271B62"/>
    <w:pPr>
      <w:keepNext/>
      <w:spacing w:before="240" w:after="60" w:line="240" w:lineRule="auto"/>
      <w:outlineLvl w:val="0"/>
    </w:pPr>
    <w:rPr>
      <w:rFonts w:ascii="Arial" w:eastAsia="Calibri" w:hAnsi="Arial" w:cs="Arial"/>
      <w:b/>
      <w:bCs/>
      <w:color w:val="000000"/>
      <w:kern w:val="32"/>
      <w:sz w:val="32"/>
      <w:szCs w:val="32"/>
      <w:lang w:val="en-US"/>
    </w:rPr>
  </w:style>
  <w:style w:type="paragraph" w:styleId="Balk3">
    <w:name w:val="heading 3"/>
    <w:basedOn w:val="Normal"/>
    <w:next w:val="Normal"/>
    <w:link w:val="Balk3Char"/>
    <w:qFormat/>
    <w:rsid w:val="00271B62"/>
    <w:pPr>
      <w:keepNext/>
      <w:spacing w:before="240" w:after="60" w:line="240" w:lineRule="auto"/>
      <w:outlineLvl w:val="2"/>
    </w:pPr>
    <w:rPr>
      <w:rFonts w:ascii="Arial" w:eastAsia="Calibri" w:hAnsi="Arial" w:cs="Arial"/>
      <w:b/>
      <w:bCs/>
      <w:color w:val="000000"/>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B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71B62"/>
    <w:rPr>
      <w:rFonts w:ascii="Arial" w:eastAsia="Calibri" w:hAnsi="Arial" w:cs="Arial"/>
      <w:b/>
      <w:bCs/>
      <w:color w:val="000000"/>
      <w:kern w:val="32"/>
      <w:sz w:val="32"/>
      <w:szCs w:val="32"/>
      <w:lang w:val="en-US"/>
    </w:rPr>
  </w:style>
  <w:style w:type="character" w:customStyle="1" w:styleId="Balk3Char">
    <w:name w:val="Başlık 3 Char"/>
    <w:basedOn w:val="VarsaylanParagrafYazTipi"/>
    <w:link w:val="Balk3"/>
    <w:rsid w:val="00271B62"/>
    <w:rPr>
      <w:rFonts w:ascii="Arial" w:eastAsia="Calibri" w:hAnsi="Arial" w:cs="Arial"/>
      <w:b/>
      <w:bCs/>
      <w:color w:val="000000"/>
      <w:sz w:val="26"/>
      <w:szCs w:val="26"/>
      <w:lang w:val="en-US"/>
    </w:rPr>
  </w:style>
  <w:style w:type="paragraph" w:styleId="GvdeMetni">
    <w:name w:val="Body Text"/>
    <w:basedOn w:val="Normal"/>
    <w:link w:val="GvdeMetniChar"/>
    <w:rsid w:val="00271B62"/>
    <w:pPr>
      <w:spacing w:after="0" w:line="240" w:lineRule="auto"/>
      <w:jc w:val="both"/>
    </w:pPr>
    <w:rPr>
      <w:rFonts w:ascii="Times New Roman" w:eastAsia="Calibri" w:hAnsi="Times New Roman" w:cs="Times New Roman"/>
      <w:sz w:val="24"/>
      <w:szCs w:val="20"/>
      <w:lang w:val="en-US"/>
    </w:rPr>
  </w:style>
  <w:style w:type="character" w:customStyle="1" w:styleId="GvdeMetniChar">
    <w:name w:val="Gövde Metni Char"/>
    <w:basedOn w:val="VarsaylanParagrafYazTipi"/>
    <w:link w:val="GvdeMetni"/>
    <w:rsid w:val="00271B62"/>
    <w:rPr>
      <w:rFonts w:ascii="Times New Roman" w:eastAsia="Calibri" w:hAnsi="Times New Roman" w:cs="Times New Roman"/>
      <w:sz w:val="24"/>
      <w:szCs w:val="20"/>
      <w:lang w:val="en-US"/>
    </w:rPr>
  </w:style>
  <w:style w:type="paragraph" w:styleId="stbilgi">
    <w:name w:val="header"/>
    <w:basedOn w:val="Normal"/>
    <w:link w:val="stbilgiChar"/>
    <w:uiPriority w:val="99"/>
    <w:unhideWhenUsed/>
    <w:rsid w:val="000877AD"/>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877AD"/>
  </w:style>
  <w:style w:type="paragraph" w:styleId="Altbilgi">
    <w:name w:val="footer"/>
    <w:basedOn w:val="Normal"/>
    <w:link w:val="AltbilgiChar"/>
    <w:uiPriority w:val="99"/>
    <w:unhideWhenUsed/>
    <w:rsid w:val="000877AD"/>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877AD"/>
  </w:style>
  <w:style w:type="paragraph" w:styleId="BalonMetni">
    <w:name w:val="Balloon Text"/>
    <w:basedOn w:val="Normal"/>
    <w:link w:val="BalonMetniChar"/>
    <w:uiPriority w:val="99"/>
    <w:semiHidden/>
    <w:unhideWhenUsed/>
    <w:rsid w:val="009A4F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4FDA"/>
    <w:rPr>
      <w:rFonts w:ascii="Tahoma" w:hAnsi="Tahoma" w:cs="Tahoma"/>
      <w:sz w:val="16"/>
      <w:szCs w:val="16"/>
    </w:rPr>
  </w:style>
  <w:style w:type="paragraph" w:styleId="ListeParagraf">
    <w:name w:val="List Paragraph"/>
    <w:basedOn w:val="Normal"/>
    <w:uiPriority w:val="34"/>
    <w:qFormat/>
    <w:rsid w:val="002B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1314-325E-4DF5-B4F1-1EAAF039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14001</Words>
  <Characters>79807</Characters>
  <Application>Microsoft Office Word</Application>
  <DocSecurity>0</DocSecurity>
  <Lines>665</Lines>
  <Paragraphs>187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ULUĞ SAKALSIZ</dc:creator>
  <cp:lastModifiedBy>BAIB 2</cp:lastModifiedBy>
  <cp:revision>2</cp:revision>
  <cp:lastPrinted>2016-12-29T07:20:00Z</cp:lastPrinted>
  <dcterms:created xsi:type="dcterms:W3CDTF">2017-12-04T08:56:00Z</dcterms:created>
  <dcterms:modified xsi:type="dcterms:W3CDTF">2017-12-04T08:56:00Z</dcterms:modified>
</cp:coreProperties>
</file>